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E68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color w:val="auto"/>
          <w:sz w:val="28"/>
          <w:szCs w:val="28"/>
        </w:rPr>
        <w:t>赛题方向：具身智能方向</w:t>
      </w:r>
    </w:p>
    <w:p w14:paraId="688D46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具身智能（Embodied Intelligence）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是将人工智能深度融入物理实体（如机器人）的关键技术方向，使其具备自主感知、决策、学习和与复杂环境动态交互的能力。传统嵌入式系统往往难以同时满足高实时性控制、安全隔离以及复杂AI算法运行的需求。RT-Thread虚拟化混合部署平台基于</w:t>
      </w:r>
      <w:r>
        <w:rPr>
          <w:rStyle w:val="5"/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瑞芯微RK3588高性能处理器（8核64位架构、集成6TOPS NPU）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，通过虚拟化技术实现Ubuntu/Linux（负责“大脑”级复杂AI计算）与RT-Thread实时内核（负责“小脑”级高可靠控制）的协同运行，在统一硬件平台上提供强实时性、高功能复杂性、安全隔离与开发敏捷性的完美平衡。赛题要求基于RT-Thread虚拟化混合部署系统开发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  <w:t>。</w:t>
      </w:r>
    </w:p>
    <w:p w14:paraId="3B8A3D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</w:pPr>
    </w:p>
    <w:p w14:paraId="3E62F4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  <w:t>参考应用1：电力设施智能巡检机器人</w:t>
      </w:r>
    </w:p>
    <w:p w14:paraId="7A6FE7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1"/>
          <w:szCs w:val="21"/>
          <w:lang w:eastAsia="zh-CN"/>
        </w:rPr>
        <w:t>应用背景：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  <w:t>随着我国新型电力系统建设的推进，电网规模日益扩大，设备复杂度急剧增加，对供电可靠性的要求达到了前所未有的高度。电力设施智能巡检机器人具备自主移动、智能感知、执行关键维护操作的功能，可实现变电站、配电房“无人值守”或“少人值守”。</w:t>
      </w:r>
    </w:p>
    <w:p w14:paraId="3D852F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1"/>
          <w:szCs w:val="21"/>
          <w:lang w:eastAsia="zh-CN"/>
        </w:rPr>
        <w:t>作品要求：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  <w:t>利用RT-Thread虚拟化混合部署，Linux系统运行智能算法或模型，实现路径规划、电力设施状态感知、数据存储、人机交互等功能，RT-Thread根据路径规划、设备状态执行行走、开关设备等关键操作。</w:t>
      </w:r>
    </w:p>
    <w:p w14:paraId="01BBD3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  <w:lang w:eastAsia="zh-CN"/>
        </w:rPr>
      </w:pPr>
    </w:p>
    <w:p w14:paraId="48538D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参考应用2：RT-Thread混合部署下的室内智能配送机器人</w:t>
      </w:r>
    </w:p>
    <w:p w14:paraId="7AF532C5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1"/>
          <w:szCs w:val="21"/>
          <w:lang w:val="en-US" w:eastAsia="zh-CN" w:bidi="ar"/>
        </w:rPr>
        <w:t>应用背景：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在医院、酒店、餐厅、仓库等室内场景中，物品配送需求频繁且路径复杂，传统人工配送效率低、成本高。智能配送机器人可实现自主导航、动态避障与精准对接，支持多楼层/多房间物品运送，能够显著提升服务效率、降低人力投入并改善用户体验。RK3588强大的NPU与多传感器配置特别适合此类需要实时感知与AI决策的具身智能应用。</w:t>
      </w:r>
    </w:p>
    <w:p w14:paraId="7BC38EB1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1"/>
          <w:szCs w:val="21"/>
          <w:lang w:val="en-US" w:eastAsia="zh-CN" w:bidi="ar"/>
        </w:rPr>
        <w:t>作品要求：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基于RK3588的RT-Thread虚拟化混合部署平台，利用四轮麦克纳姆轮底盘实现全向精准移动。Linux侧运行复杂AI算法，包括基于激光雷达与深度相机的SLAM建图、路径规划（A*/RRT等）、动态障碍物检测与避障、目标点识别（二维码/房间标识）以及语音交互/人脸识别；RT-Thread侧负责高实时性任务，如多传感器融合定位、电机PID精准控制、姿态稳定与紧急停障。要求在模拟室内环境中实现自主配送任务，导航定位精度±5cm，动态避障响应时间≤0.5s，停车稳定性（托盘物品晃动≤2cm），支持APP/语音下单与实时状态可视化界面。方案需兼顾不同负载、地面摩擦变化的鲁棒性，易于调试与扩展。</w:t>
      </w:r>
    </w:p>
    <w:p w14:paraId="78755D77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</w:p>
    <w:p w14:paraId="60E3E5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val="en-US" w:eastAsia="zh-CN"/>
        </w:rPr>
        <w:t>参考应用</w:t>
      </w:r>
      <w:r>
        <w:rPr>
          <w:rStyle w:val="5"/>
          <w:rFonts w:hint="eastAsia" w:ascii="微软雅黑" w:hAnsi="微软雅黑" w:eastAsia="微软雅黑" w:cs="微软雅黑"/>
          <w:b/>
          <w:bCs w:val="0"/>
          <w:color w:val="auto"/>
          <w:sz w:val="21"/>
          <w:szCs w:val="21"/>
          <w:lang w:eastAsia="zh-CN"/>
        </w:rPr>
        <w:t>3：RT-Thread 混合部署下的起重机智能防摇摆控制器</w:t>
      </w:r>
    </w:p>
    <w:p w14:paraId="30146087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1"/>
          <w:szCs w:val="21"/>
          <w:lang w:val="en-US" w:eastAsia="zh-CN" w:bidi="ar"/>
        </w:rPr>
        <w:t>应用背景：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起重机作为现代工业物料搬运的核心装备，其吊运过程中的负载摇摆现象一直是行业痼疾。在钢铁、港口、航天装配等高精度作业场景中，由惯性引发的负载大幅度摆动不仅严重降低搬运效率、延长作业周期，更对现场人员安全、设备稳定性及精密货物（如风力发电机叶片、飞船舱段）构成重大威胁。传统防摇摆技术依赖操作员经验进行“点动”调整，对技能要求高且效果不稳定；而基于模型预测的先进控制策略虽在理论上可行，却受制于实际工况的复杂性（如风力扰动、钢丝绳长度变化、负载质量未知），难以实现稳定可靠的工程化应用。因此，研发一套能自适应环境、智能抑制摆动并融入现有起重机系统的解决方案，对于提升行业自动化水平、保障安全生产具有迫切的现实意义和商业价值。</w:t>
      </w:r>
    </w:p>
    <w:p w14:paraId="04D00E6A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1"/>
          <w:szCs w:val="21"/>
          <w:lang w:val="en-US" w:eastAsia="zh-CN" w:bidi="ar"/>
        </w:rPr>
        <w:t>作品要求：</w:t>
      </w:r>
      <w: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  <w:t>利用RT-Thread虚拟化混合部署开发一套智能起重机防摇摆控制系统，Linux系统能基于传感器实时数据（如吊钩视角视频、钢丝绳倾角、电机编码器反馈等），通过先进算法在线识别或预测负载摆动，精度±0.1°，RT-Thread根据摆动角度运行控制算法，实现起重机小车移动，抑制摆角，要求停车时摆角≤0.2°，自动模式下定位精度±1cm，提供可视化人机界面，实时显示摆动状态、控制参数及作业效率统计。方案需兼顾算法鲁棒性（应对不同负载、绳长变化与微风扰动）与工程可行性。</w:t>
      </w:r>
    </w:p>
    <w:p w14:paraId="7B8AF509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</w:p>
    <w:p w14:paraId="6253EBFF">
      <w:pPr>
        <w:rPr>
          <w:rFonts w:hint="eastAsia" w:ascii="方正仿宋_GB2312" w:hAnsi="方正仿宋_GB2312" w:eastAsia="方正仿宋_GB2312" w:cs="方正仿宋_GB2312"/>
          <w:color w:val="auto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CF637F-2CBF-43E9-AC90-FCFA9A873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5AF6927-7D7D-4929-8B33-F96590543FC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B4557F1F-5522-4445-A1DA-0AEB82A180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A6119"/>
    <w:rsid w:val="277A7393"/>
    <w:rsid w:val="320D5D01"/>
    <w:rsid w:val="475D61E7"/>
    <w:rsid w:val="4DAC20D0"/>
    <w:rsid w:val="5DF63241"/>
    <w:rsid w:val="68831B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1474</Words>
  <Characters>1665</Characters>
  <Lines>0</Lines>
  <Paragraphs>0</Paragraphs>
  <TotalTime>7</TotalTime>
  <ScaleCrop>false</ScaleCrop>
  <LinksUpToDate>false</LinksUpToDate>
  <CharactersWithSpaces>1668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2026-06-25T03:17:22Z</dcterms:created>
  <dc:creator>RTT</dc:creator>
  <cp:lastModifiedBy>刘翔</cp:lastModifiedBy>
  <dcterms:modified xsi:type="dcterms:W3CDTF">2026-08-27T13:16:00Z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eyJoZGlkIjoiNzQ4MTNkZTg3MWQ0Mzk5ZmQzZDZkYjYzMDRlYzNjZGEiLCJ1c2VySWQiOiI0MTA3MTA2NzAifQ==</vt:lpwstr>
  </property>
  <property fmtid="{D5CDD505-2E9C-101B-9397-08002B2CF9AE}" pid="4" name="ICV">
    <vt:lpwstr>B0AF4732826B432EABBF998E52132188_13</vt:lpwstr>
  </property>
</Properties>
</file>