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159EB">
      <w:pPr>
        <w:pStyle w:val="2"/>
        <w:numPr>
          <w:ilvl w:val="0"/>
          <w:numId w:val="0"/>
        </w:numPr>
        <w:ind w:leftChars="0" w:firstLine="420" w:firstLineChars="0"/>
        <w:jc w:val="center"/>
        <w:rPr>
          <w:rFonts w:hint="eastAsia"/>
          <w:lang w:val="en-US" w:eastAsia="zh-CN"/>
        </w:rPr>
      </w:pPr>
      <w:bookmarkStart w:id="0" w:name="_Toc11520"/>
      <w:bookmarkStart w:id="1" w:name="_Toc16914"/>
      <w:r>
        <w:rPr>
          <w:rFonts w:hint="eastAsia"/>
          <w:lang w:val="en-US" w:eastAsia="zh-CN"/>
        </w:rPr>
        <w:t>上海工程技术大学研究生管理系统</w:t>
      </w:r>
    </w:p>
    <w:p w14:paraId="74D676AF">
      <w:pPr>
        <w:pStyle w:val="2"/>
        <w:numPr>
          <w:ilvl w:val="0"/>
          <w:numId w:val="0"/>
        </w:numPr>
        <w:ind w:leftChars="0" w:firstLine="420" w:firstLineChars="0"/>
        <w:jc w:val="center"/>
        <w:rPr>
          <w:rFonts w:hint="default" w:eastAsia="黑体"/>
          <w:lang w:val="en-US" w:eastAsia="zh-CN"/>
        </w:rPr>
      </w:pPr>
      <w:r>
        <w:rPr>
          <w:rFonts w:hint="eastAsia"/>
          <w:lang w:val="en-US" w:eastAsia="zh-CN"/>
        </w:rPr>
        <w:t>中期检查操作手册</w:t>
      </w:r>
    </w:p>
    <w:p w14:paraId="755BCB12">
      <w:pPr>
        <w:pStyle w:val="2"/>
      </w:pPr>
      <w:r>
        <w:t>中期</w:t>
      </w:r>
      <w:r>
        <w:rPr>
          <w:rFonts w:hint="eastAsia"/>
          <w:lang w:val="en-US" w:eastAsia="zh-CN"/>
        </w:rPr>
        <w:t>检查</w:t>
      </w:r>
      <w:r>
        <w:t>管理</w:t>
      </w:r>
      <w:bookmarkEnd w:id="0"/>
      <w:bookmarkEnd w:id="1"/>
    </w:p>
    <w:p w14:paraId="1D9A10FB">
      <w:pPr>
        <w:pStyle w:val="3"/>
        <w:rPr>
          <w:rFonts w:hint="eastAsia"/>
        </w:rPr>
      </w:pPr>
      <w:bookmarkStart w:id="2" w:name="_Toc12762"/>
      <w:bookmarkStart w:id="3" w:name="_Toc16448"/>
      <w:r>
        <w:rPr>
          <w:rFonts w:hint="eastAsia"/>
        </w:rPr>
        <w:t>前置条件</w:t>
      </w:r>
      <w:bookmarkEnd w:id="2"/>
      <w:bookmarkEnd w:id="3"/>
    </w:p>
    <w:p w14:paraId="159C6936">
      <w:pPr>
        <w:ind w:firstLine="480" w:firstLineChars="200"/>
        <w:rPr>
          <w:rFonts w:hint="eastAsia"/>
          <w:lang w:val="zh-CN"/>
        </w:rPr>
      </w:pPr>
      <w:r>
        <w:rPr>
          <w:rFonts w:hint="eastAsia" w:ascii="仿宋" w:hAnsi="仿宋" w:cs="仿宋"/>
          <w:szCs w:val="24"/>
          <w:lang w:val="zh-CN" w:eastAsia="zh-CN" w:bidi="ar"/>
        </w:rPr>
        <w:t>中期考核通过的学</w:t>
      </w:r>
      <w:r>
        <w:rPr>
          <w:rFonts w:hint="eastAsia" w:ascii="仿宋" w:hAnsi="仿宋" w:cs="仿宋"/>
          <w:szCs w:val="24"/>
          <w:lang w:val="en-US" w:eastAsia="zh-CN" w:bidi="ar"/>
        </w:rPr>
        <w:t>生</w:t>
      </w:r>
      <w:r>
        <w:rPr>
          <w:rFonts w:hint="eastAsia" w:ascii="仿宋" w:hAnsi="仿宋" w:cs="仿宋"/>
          <w:szCs w:val="24"/>
          <w:lang w:val="zh-CN" w:eastAsia="zh-CN" w:bidi="ar"/>
        </w:rPr>
        <w:t>可进行中期</w:t>
      </w:r>
      <w:r>
        <w:rPr>
          <w:rFonts w:hint="eastAsia" w:ascii="仿宋" w:hAnsi="仿宋" w:cs="仿宋"/>
          <w:szCs w:val="24"/>
          <w:lang w:val="en-US" w:eastAsia="zh-CN" w:bidi="ar"/>
        </w:rPr>
        <w:t>检查</w:t>
      </w:r>
      <w:r>
        <w:rPr>
          <w:rFonts w:hint="eastAsia" w:ascii="仿宋" w:hAnsi="仿宋" w:cs="仿宋"/>
          <w:szCs w:val="24"/>
          <w:lang w:val="zh-CN" w:eastAsia="zh-CN" w:bidi="ar"/>
        </w:rPr>
        <w:t>申请。</w:t>
      </w:r>
    </w:p>
    <w:p w14:paraId="6C39C8C8">
      <w:pPr>
        <w:pStyle w:val="3"/>
      </w:pPr>
      <w:bookmarkStart w:id="4" w:name="_Toc14017"/>
      <w:r>
        <w:rPr>
          <w:rFonts w:hint="eastAsia"/>
        </w:rPr>
        <w:t>操作步骤</w:t>
      </w:r>
      <w:bookmarkEnd w:id="4"/>
    </w:p>
    <w:p w14:paraId="47032868">
      <w:pPr>
        <w:pStyle w:val="5"/>
      </w:pPr>
      <w:bookmarkStart w:id="5" w:name="_Toc955"/>
      <w:bookmarkStart w:id="6" w:name="_Toc24730"/>
      <w:r>
        <w:rPr>
          <w:rFonts w:hint="eastAsia"/>
        </w:rPr>
        <w:t>【</w:t>
      </w:r>
      <w:r>
        <w:rPr>
          <w:rFonts w:hint="eastAsia"/>
          <w:lang w:val="en-US"/>
        </w:rPr>
        <w:t>学生</w:t>
      </w:r>
      <w:r>
        <w:rPr>
          <w:rFonts w:hint="eastAsia"/>
        </w:rPr>
        <w:t>】维护中期</w:t>
      </w:r>
      <w:r>
        <w:rPr>
          <w:rFonts w:hint="eastAsia"/>
          <w:lang w:val="en-US" w:eastAsia="zh-CN"/>
        </w:rPr>
        <w:t>检查</w:t>
      </w:r>
      <w:r>
        <w:rPr>
          <w:rFonts w:hint="eastAsia"/>
        </w:rPr>
        <w:t>申请</w:t>
      </w:r>
      <w:bookmarkEnd w:id="5"/>
      <w:bookmarkEnd w:id="6"/>
    </w:p>
    <w:p w14:paraId="1C1D1516">
      <w:pPr>
        <w:ind w:left="420"/>
      </w:pPr>
      <w:r>
        <w:rPr>
          <w:rFonts w:hint="eastAsia"/>
        </w:rPr>
        <w:t>功能位置：学位管理&gt;中期</w:t>
      </w:r>
      <w:r>
        <w:rPr>
          <w:rFonts w:hint="eastAsia"/>
          <w:lang w:val="en-US" w:eastAsia="zh-CN"/>
        </w:rPr>
        <w:t>检查</w:t>
      </w:r>
      <w:r>
        <w:rPr>
          <w:rFonts w:hint="eastAsia"/>
        </w:rPr>
        <w:t>管理&gt;维护中期</w:t>
      </w:r>
      <w:r>
        <w:rPr>
          <w:rFonts w:hint="eastAsia"/>
          <w:lang w:val="en-US" w:eastAsia="zh-CN"/>
        </w:rPr>
        <w:t>检查</w:t>
      </w:r>
      <w:r>
        <w:rPr>
          <w:rFonts w:hint="eastAsia"/>
        </w:rPr>
        <w:t>申请。</w:t>
      </w:r>
    </w:p>
    <w:p w14:paraId="734EAE83">
      <w:r>
        <w:drawing>
          <wp:inline distT="0" distB="0" distL="114300" distR="114300">
            <wp:extent cx="5745480" cy="2939415"/>
            <wp:effectExtent l="9525" t="9525" r="17145" b="22860"/>
            <wp:docPr id="3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
                    <pic:cNvPicPr>
                      <a:picLocks noChangeAspect="1"/>
                    </pic:cNvPicPr>
                  </pic:nvPicPr>
                  <pic:blipFill>
                    <a:blip r:embed="rId8"/>
                    <a:stretch>
                      <a:fillRect/>
                    </a:stretch>
                  </pic:blipFill>
                  <pic:spPr>
                    <a:xfrm>
                      <a:off x="0" y="0"/>
                      <a:ext cx="5745480" cy="2939415"/>
                    </a:xfrm>
                    <a:prstGeom prst="rect">
                      <a:avLst/>
                    </a:prstGeom>
                    <a:noFill/>
                    <a:ln w="3175">
                      <a:solidFill>
                        <a:schemeClr val="tx1">
                          <a:lumMod val="50000"/>
                          <a:lumOff val="50000"/>
                        </a:schemeClr>
                      </a:solidFill>
                    </a:ln>
                  </pic:spPr>
                </pic:pic>
              </a:graphicData>
            </a:graphic>
          </wp:inline>
        </w:drawing>
      </w:r>
    </w:p>
    <w:p w14:paraId="5B719DA1">
      <w:pPr>
        <w:pStyle w:val="51"/>
      </w:pPr>
      <w:r>
        <w:rPr>
          <w:rFonts w:hint="eastAsia"/>
        </w:rPr>
        <w:t>功能位置</w:t>
      </w:r>
    </w:p>
    <w:p w14:paraId="7FF55033">
      <w:pPr>
        <w:ind w:firstLine="480" w:firstLineChars="200"/>
      </w:pPr>
      <w:r>
        <w:rPr>
          <w:rFonts w:hint="eastAsia"/>
        </w:rPr>
        <w:t>学生提交中期审查申请需在任务时间范围内进行申请提交。</w:t>
      </w:r>
    </w:p>
    <w:p w14:paraId="64DED7B7">
      <w:pPr>
        <w:ind w:firstLine="480" w:firstLineChars="200"/>
      </w:pPr>
      <w:r>
        <w:rPr>
          <w:rFonts w:hint="eastAsia"/>
        </w:rPr>
        <w:t>系统支持修改学位论文题目，维护审查信息。</w:t>
      </w:r>
    </w:p>
    <w:p w14:paraId="4DD7E8B6">
      <w:pPr>
        <w:pStyle w:val="5"/>
      </w:pPr>
      <w:bookmarkStart w:id="7" w:name="_Toc9440"/>
      <w:bookmarkStart w:id="8" w:name="_Toc626"/>
      <w:r>
        <w:rPr>
          <w:rFonts w:hint="eastAsia"/>
        </w:rPr>
        <w:t>【</w:t>
      </w:r>
      <w:r>
        <w:rPr>
          <w:rFonts w:hint="eastAsia"/>
          <w:lang w:val="en-US"/>
        </w:rPr>
        <w:t>导师、学院秘书</w:t>
      </w:r>
      <w:r>
        <w:rPr>
          <w:rFonts w:hint="eastAsia"/>
        </w:rPr>
        <w:t>】审核中期</w:t>
      </w:r>
      <w:r>
        <w:rPr>
          <w:rFonts w:hint="eastAsia"/>
          <w:lang w:val="en-US" w:eastAsia="zh-CN"/>
        </w:rPr>
        <w:t>检查</w:t>
      </w:r>
      <w:r>
        <w:rPr>
          <w:rFonts w:hint="eastAsia"/>
        </w:rPr>
        <w:t>申请</w:t>
      </w:r>
      <w:bookmarkEnd w:id="7"/>
      <w:bookmarkEnd w:id="8"/>
    </w:p>
    <w:p w14:paraId="2C211857">
      <w:pPr>
        <w:ind w:left="420"/>
      </w:pPr>
      <w:r>
        <w:rPr>
          <w:rFonts w:hint="eastAsia"/>
        </w:rPr>
        <w:t>功能位置：学位管理&gt;中期</w:t>
      </w:r>
      <w:r>
        <w:rPr>
          <w:rFonts w:hint="eastAsia"/>
          <w:lang w:val="en-US" w:eastAsia="zh-CN"/>
        </w:rPr>
        <w:t>检查</w:t>
      </w:r>
      <w:r>
        <w:rPr>
          <w:rFonts w:hint="eastAsia"/>
        </w:rPr>
        <w:t>管理&gt;审核中期</w:t>
      </w:r>
      <w:r>
        <w:rPr>
          <w:rFonts w:hint="eastAsia"/>
          <w:lang w:val="en-US" w:eastAsia="zh-CN"/>
        </w:rPr>
        <w:t>检查</w:t>
      </w:r>
      <w:r>
        <w:rPr>
          <w:rFonts w:hint="eastAsia"/>
        </w:rPr>
        <w:t>申请。</w:t>
      </w:r>
    </w:p>
    <w:p w14:paraId="64D86C94">
      <w:pPr>
        <w:ind w:left="420"/>
      </w:pPr>
      <w:r>
        <w:rPr>
          <w:rFonts w:hint="eastAsia"/>
        </w:rPr>
        <w:t>学生提交后，依次由导师、学院秘书审核。</w:t>
      </w:r>
    </w:p>
    <w:p w14:paraId="78FBC286">
      <w:r>
        <w:drawing>
          <wp:inline distT="0" distB="0" distL="114300" distR="114300">
            <wp:extent cx="5756910" cy="1605915"/>
            <wp:effectExtent l="9525" t="9525" r="24765" b="22860"/>
            <wp:docPr id="6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3"/>
                    <pic:cNvPicPr>
                      <a:picLocks noChangeAspect="1"/>
                    </pic:cNvPicPr>
                  </pic:nvPicPr>
                  <pic:blipFill>
                    <a:blip r:embed="rId9"/>
                    <a:stretch>
                      <a:fillRect/>
                    </a:stretch>
                  </pic:blipFill>
                  <pic:spPr>
                    <a:xfrm>
                      <a:off x="0" y="0"/>
                      <a:ext cx="5756910" cy="1605915"/>
                    </a:xfrm>
                    <a:prstGeom prst="rect">
                      <a:avLst/>
                    </a:prstGeom>
                    <a:noFill/>
                    <a:ln w="3175">
                      <a:solidFill>
                        <a:schemeClr val="tx1">
                          <a:lumMod val="50000"/>
                          <a:lumOff val="50000"/>
                        </a:schemeClr>
                      </a:solidFill>
                    </a:ln>
                  </pic:spPr>
                </pic:pic>
              </a:graphicData>
            </a:graphic>
          </wp:inline>
        </w:drawing>
      </w:r>
    </w:p>
    <w:p w14:paraId="4DC40349">
      <w:pPr>
        <w:pStyle w:val="51"/>
      </w:pPr>
      <w:r>
        <w:rPr>
          <w:rFonts w:hint="eastAsia"/>
        </w:rPr>
        <w:t>功能位置</w:t>
      </w:r>
    </w:p>
    <w:p w14:paraId="6D3D24B0">
      <w:pPr>
        <w:ind w:left="420"/>
      </w:pPr>
      <w:r>
        <w:rPr>
          <w:rFonts w:hint="eastAsia"/>
          <w:lang w:val="zh-CN"/>
        </w:rPr>
        <w:t>导师审核通过需维护</w:t>
      </w:r>
      <w:r>
        <w:rPr>
          <w:rFonts w:hint="eastAsia"/>
        </w:rPr>
        <w:t>导师</w:t>
      </w:r>
      <w:r>
        <w:rPr>
          <w:rFonts w:hint="eastAsia"/>
          <w:lang w:val="zh-CN"/>
        </w:rPr>
        <w:t>意见并扫码签字，秘书</w:t>
      </w:r>
      <w:r>
        <w:rPr>
          <w:rFonts w:hint="eastAsia"/>
        </w:rPr>
        <w:t>可进行批量审核。</w:t>
      </w:r>
    </w:p>
    <w:p w14:paraId="48582596">
      <w:pPr>
        <w:ind w:left="420"/>
        <w:rPr>
          <w:lang w:val="zh-CN"/>
        </w:rPr>
      </w:pPr>
      <w:r>
        <w:rPr>
          <w:rFonts w:hint="eastAsia"/>
          <w:lang w:val="zh-CN"/>
        </w:rPr>
        <w:t>审核人对</w:t>
      </w:r>
      <w:r>
        <w:rPr>
          <w:rFonts w:hint="eastAsia"/>
        </w:rPr>
        <w:t>学生提交的论文信息修改项系统</w:t>
      </w:r>
      <w:r>
        <w:rPr>
          <w:rFonts w:hint="eastAsia"/>
          <w:lang w:val="zh-CN"/>
        </w:rPr>
        <w:t>给予显著提示。</w:t>
      </w:r>
    </w:p>
    <w:p w14:paraId="7B69E576">
      <w:r>
        <w:drawing>
          <wp:inline distT="0" distB="0" distL="114300" distR="114300">
            <wp:extent cx="5746750" cy="3517900"/>
            <wp:effectExtent l="9525" t="9525" r="15875" b="15875"/>
            <wp:docPr id="8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41"/>
                    <pic:cNvPicPr>
                      <a:picLocks noChangeAspect="1"/>
                    </pic:cNvPicPr>
                  </pic:nvPicPr>
                  <pic:blipFill>
                    <a:blip r:embed="rId10"/>
                    <a:stretch>
                      <a:fillRect/>
                    </a:stretch>
                  </pic:blipFill>
                  <pic:spPr>
                    <a:xfrm>
                      <a:off x="0" y="0"/>
                      <a:ext cx="5746750" cy="3517900"/>
                    </a:xfrm>
                    <a:prstGeom prst="rect">
                      <a:avLst/>
                    </a:prstGeom>
                    <a:noFill/>
                    <a:ln w="3175">
                      <a:solidFill>
                        <a:schemeClr val="tx1">
                          <a:lumMod val="50000"/>
                          <a:lumOff val="50000"/>
                        </a:schemeClr>
                      </a:solidFill>
                    </a:ln>
                  </pic:spPr>
                </pic:pic>
              </a:graphicData>
            </a:graphic>
          </wp:inline>
        </w:drawing>
      </w:r>
    </w:p>
    <w:p w14:paraId="0FAE10F0">
      <w:pPr>
        <w:pStyle w:val="51"/>
      </w:pPr>
      <w:r>
        <w:rPr>
          <w:rFonts w:hint="eastAsia"/>
        </w:rPr>
        <w:t>审核中期审查申请</w:t>
      </w:r>
    </w:p>
    <w:p w14:paraId="430B5014">
      <w:pPr>
        <w:pStyle w:val="5"/>
      </w:pPr>
      <w:bookmarkStart w:id="9" w:name="_Toc4459"/>
      <w:bookmarkStart w:id="10" w:name="_Toc10239"/>
      <w:r>
        <w:rPr>
          <w:rFonts w:hint="eastAsia"/>
        </w:rPr>
        <w:t>【</w:t>
      </w:r>
      <w:r>
        <w:rPr>
          <w:rFonts w:hint="eastAsia"/>
          <w:lang w:val="en-US"/>
        </w:rPr>
        <w:t>学院秘书</w:t>
      </w:r>
      <w:r>
        <w:rPr>
          <w:rFonts w:hint="eastAsia"/>
        </w:rPr>
        <w:t>】维护中期</w:t>
      </w:r>
      <w:r>
        <w:rPr>
          <w:rFonts w:hint="eastAsia"/>
          <w:lang w:val="en-US" w:eastAsia="zh-CN"/>
        </w:rPr>
        <w:t>检查</w:t>
      </w:r>
      <w:r>
        <w:rPr>
          <w:rFonts w:hint="eastAsia"/>
        </w:rPr>
        <w:t>秘书</w:t>
      </w:r>
      <w:bookmarkEnd w:id="9"/>
      <w:bookmarkEnd w:id="10"/>
    </w:p>
    <w:p w14:paraId="582A20FF">
      <w:pPr>
        <w:ind w:left="420"/>
      </w:pPr>
      <w:r>
        <w:rPr>
          <w:rFonts w:hint="eastAsia"/>
        </w:rPr>
        <w:t>功能位置：学位管理&gt;中期</w:t>
      </w:r>
      <w:r>
        <w:rPr>
          <w:rFonts w:hint="eastAsia"/>
          <w:lang w:val="en-US" w:eastAsia="zh-CN"/>
        </w:rPr>
        <w:t>检查</w:t>
      </w:r>
      <w:r>
        <w:rPr>
          <w:rFonts w:hint="eastAsia"/>
        </w:rPr>
        <w:t>管理&gt;维护中期</w:t>
      </w:r>
      <w:r>
        <w:rPr>
          <w:rFonts w:hint="eastAsia"/>
          <w:lang w:val="en-US" w:eastAsia="zh-CN"/>
        </w:rPr>
        <w:t>检查</w:t>
      </w:r>
      <w:r>
        <w:rPr>
          <w:rFonts w:hint="eastAsia"/>
        </w:rPr>
        <w:t>秘书。</w:t>
      </w:r>
    </w:p>
    <w:p w14:paraId="5E4D2D14">
      <w:pPr>
        <w:ind w:left="420"/>
      </w:pPr>
      <w:r>
        <w:rPr>
          <w:rFonts w:hint="eastAsia"/>
        </w:rPr>
        <w:t>维护中期</w:t>
      </w:r>
      <w:r>
        <w:rPr>
          <w:rFonts w:hint="eastAsia"/>
          <w:lang w:val="en-US" w:eastAsia="zh-CN"/>
        </w:rPr>
        <w:t>检查</w:t>
      </w:r>
      <w:r>
        <w:rPr>
          <w:rFonts w:hint="eastAsia"/>
        </w:rPr>
        <w:t>秘书不在流程范围内，可随时进行维护。</w:t>
      </w:r>
    </w:p>
    <w:p w14:paraId="2C688AF4">
      <w:r>
        <w:drawing>
          <wp:inline distT="0" distB="0" distL="114300" distR="114300">
            <wp:extent cx="5767070" cy="1617980"/>
            <wp:effectExtent l="9525" t="9525" r="14605" b="10795"/>
            <wp:docPr id="6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4"/>
                    <pic:cNvPicPr>
                      <a:picLocks noChangeAspect="1"/>
                    </pic:cNvPicPr>
                  </pic:nvPicPr>
                  <pic:blipFill>
                    <a:blip r:embed="rId11"/>
                    <a:srcRect t="1164" r="-188"/>
                    <a:stretch>
                      <a:fillRect/>
                    </a:stretch>
                  </pic:blipFill>
                  <pic:spPr>
                    <a:xfrm>
                      <a:off x="0" y="0"/>
                      <a:ext cx="5767070" cy="1617980"/>
                    </a:xfrm>
                    <a:prstGeom prst="rect">
                      <a:avLst/>
                    </a:prstGeom>
                    <a:noFill/>
                    <a:ln w="3175">
                      <a:solidFill>
                        <a:schemeClr val="tx1">
                          <a:lumMod val="50000"/>
                          <a:lumOff val="50000"/>
                        </a:schemeClr>
                      </a:solidFill>
                    </a:ln>
                  </pic:spPr>
                </pic:pic>
              </a:graphicData>
            </a:graphic>
          </wp:inline>
        </w:drawing>
      </w:r>
    </w:p>
    <w:p w14:paraId="0FEFC587">
      <w:pPr>
        <w:pStyle w:val="51"/>
        <w:rPr>
          <w:lang w:val="zh-CN"/>
        </w:rPr>
      </w:pPr>
      <w:r>
        <w:rPr>
          <w:rFonts w:hint="eastAsia"/>
        </w:rPr>
        <w:t>功能位置</w:t>
      </w:r>
    </w:p>
    <w:p w14:paraId="59C11CFC">
      <w:pPr>
        <w:ind w:left="420"/>
        <w:rPr>
          <w:lang w:val="zh-CN"/>
        </w:rPr>
      </w:pPr>
      <w:r>
        <w:rPr>
          <w:rFonts w:hint="eastAsia"/>
          <w:lang w:val="zh-CN"/>
        </w:rPr>
        <w:t>秘书指定本学院的</w:t>
      </w:r>
      <w:r>
        <w:rPr>
          <w:rFonts w:hint="eastAsia"/>
        </w:rPr>
        <w:t>中期</w:t>
      </w:r>
      <w:r>
        <w:rPr>
          <w:rFonts w:hint="eastAsia"/>
          <w:lang w:val="en-US" w:eastAsia="zh-CN"/>
        </w:rPr>
        <w:t>检查</w:t>
      </w:r>
      <w:r>
        <w:rPr>
          <w:rFonts w:hint="eastAsia"/>
          <w:lang w:val="zh-CN"/>
        </w:rPr>
        <w:t>秘书，</w:t>
      </w:r>
      <w:r>
        <w:rPr>
          <w:rFonts w:hint="eastAsia"/>
        </w:rPr>
        <w:t>中期</w:t>
      </w:r>
      <w:r>
        <w:rPr>
          <w:rFonts w:hint="eastAsia"/>
          <w:lang w:val="en-US" w:eastAsia="zh-CN"/>
        </w:rPr>
        <w:t>检查</w:t>
      </w:r>
      <w:r>
        <w:rPr>
          <w:rFonts w:hint="eastAsia"/>
          <w:lang w:val="zh-CN"/>
        </w:rPr>
        <w:t>秘书可以为多人。</w:t>
      </w:r>
    </w:p>
    <w:p w14:paraId="32BFD6BB">
      <w:r>
        <w:drawing>
          <wp:inline distT="0" distB="0" distL="114300" distR="114300">
            <wp:extent cx="5727700" cy="1906905"/>
            <wp:effectExtent l="9525" t="9525" r="15875" b="26670"/>
            <wp:docPr id="6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5"/>
                    <pic:cNvPicPr>
                      <a:picLocks noChangeAspect="1"/>
                    </pic:cNvPicPr>
                  </pic:nvPicPr>
                  <pic:blipFill>
                    <a:blip r:embed="rId12"/>
                    <a:srcRect t="233" r="409"/>
                    <a:stretch>
                      <a:fillRect/>
                    </a:stretch>
                  </pic:blipFill>
                  <pic:spPr>
                    <a:xfrm>
                      <a:off x="0" y="0"/>
                      <a:ext cx="5727700" cy="1906905"/>
                    </a:xfrm>
                    <a:prstGeom prst="rect">
                      <a:avLst/>
                    </a:prstGeom>
                    <a:noFill/>
                    <a:ln w="3175">
                      <a:solidFill>
                        <a:schemeClr val="tx1">
                          <a:lumMod val="50000"/>
                          <a:lumOff val="50000"/>
                        </a:schemeClr>
                      </a:solidFill>
                    </a:ln>
                  </pic:spPr>
                </pic:pic>
              </a:graphicData>
            </a:graphic>
          </wp:inline>
        </w:drawing>
      </w:r>
    </w:p>
    <w:p w14:paraId="4B4CE309">
      <w:pPr>
        <w:pStyle w:val="51"/>
      </w:pPr>
      <w:r>
        <w:rPr>
          <w:rFonts w:hint="eastAsia"/>
        </w:rPr>
        <w:t>添加中期</w:t>
      </w:r>
      <w:r>
        <w:rPr>
          <w:rFonts w:hint="eastAsia"/>
          <w:lang w:val="en-US" w:eastAsia="zh-CN"/>
        </w:rPr>
        <w:t>检查</w:t>
      </w:r>
      <w:r>
        <w:rPr>
          <w:rFonts w:hint="eastAsia"/>
        </w:rPr>
        <w:t>秘书</w:t>
      </w:r>
    </w:p>
    <w:p w14:paraId="436969D5">
      <w:pPr>
        <w:pStyle w:val="5"/>
      </w:pPr>
      <w:bookmarkStart w:id="11" w:name="_Toc19466"/>
      <w:bookmarkStart w:id="12" w:name="_Toc16713"/>
      <w:r>
        <w:rPr>
          <w:rFonts w:hint="eastAsia"/>
        </w:rPr>
        <w:t>【</w:t>
      </w:r>
      <w:r>
        <w:rPr>
          <w:rFonts w:hint="eastAsia"/>
          <w:lang w:val="en-US"/>
        </w:rPr>
        <w:t>中期</w:t>
      </w:r>
      <w:r>
        <w:rPr>
          <w:rFonts w:hint="eastAsia"/>
          <w:lang w:val="en-US" w:eastAsia="zh-CN"/>
        </w:rPr>
        <w:t>检查</w:t>
      </w:r>
      <w:r>
        <w:rPr>
          <w:rFonts w:hint="eastAsia"/>
          <w:lang w:val="en-US"/>
        </w:rPr>
        <w:t>秘书</w:t>
      </w:r>
      <w:r>
        <w:rPr>
          <w:rFonts w:hint="eastAsia"/>
        </w:rPr>
        <w:t>】维护</w:t>
      </w:r>
      <w:bookmarkStart w:id="17" w:name="_GoBack"/>
      <w:r>
        <w:rPr>
          <w:rFonts w:hint="eastAsia"/>
        </w:rPr>
        <w:t>中期</w:t>
      </w:r>
      <w:r>
        <w:rPr>
          <w:rFonts w:hint="eastAsia"/>
          <w:lang w:val="en-US" w:eastAsia="zh-CN"/>
        </w:rPr>
        <w:t>检查</w:t>
      </w:r>
      <w:r>
        <w:rPr>
          <w:rFonts w:hint="eastAsia"/>
        </w:rPr>
        <w:t>安排</w:t>
      </w:r>
      <w:bookmarkEnd w:id="11"/>
      <w:bookmarkEnd w:id="12"/>
      <w:bookmarkEnd w:id="17"/>
    </w:p>
    <w:p w14:paraId="2AA3F973">
      <w:pPr>
        <w:ind w:left="420"/>
      </w:pPr>
      <w:r>
        <w:rPr>
          <w:rFonts w:hint="eastAsia"/>
        </w:rPr>
        <w:t>功能位置：学位管理&gt;中期</w:t>
      </w:r>
      <w:r>
        <w:rPr>
          <w:rFonts w:hint="eastAsia"/>
          <w:lang w:val="en-US" w:eastAsia="zh-CN"/>
        </w:rPr>
        <w:t>检查</w:t>
      </w:r>
      <w:r>
        <w:rPr>
          <w:rFonts w:hint="eastAsia"/>
        </w:rPr>
        <w:t>管理&gt;维护中期</w:t>
      </w:r>
      <w:r>
        <w:rPr>
          <w:rFonts w:hint="eastAsia"/>
          <w:lang w:val="en-US" w:eastAsia="zh-CN"/>
        </w:rPr>
        <w:t>检查</w:t>
      </w:r>
      <w:r>
        <w:rPr>
          <w:rFonts w:hint="eastAsia"/>
        </w:rPr>
        <w:t>安排。</w:t>
      </w:r>
    </w:p>
    <w:p w14:paraId="50447250">
      <w:r>
        <w:drawing>
          <wp:inline distT="0" distB="0" distL="114300" distR="114300">
            <wp:extent cx="5752465" cy="1251585"/>
            <wp:effectExtent l="9525" t="9525" r="10160" b="15240"/>
            <wp:docPr id="7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6"/>
                    <pic:cNvPicPr>
                      <a:picLocks noChangeAspect="1"/>
                    </pic:cNvPicPr>
                  </pic:nvPicPr>
                  <pic:blipFill>
                    <a:blip r:embed="rId13"/>
                    <a:stretch>
                      <a:fillRect/>
                    </a:stretch>
                  </pic:blipFill>
                  <pic:spPr>
                    <a:xfrm>
                      <a:off x="0" y="0"/>
                      <a:ext cx="5752465" cy="1251585"/>
                    </a:xfrm>
                    <a:prstGeom prst="rect">
                      <a:avLst/>
                    </a:prstGeom>
                    <a:noFill/>
                    <a:ln w="3175">
                      <a:solidFill>
                        <a:schemeClr val="tx1">
                          <a:lumMod val="50000"/>
                          <a:lumOff val="50000"/>
                        </a:schemeClr>
                      </a:solidFill>
                    </a:ln>
                  </pic:spPr>
                </pic:pic>
              </a:graphicData>
            </a:graphic>
          </wp:inline>
        </w:drawing>
      </w:r>
    </w:p>
    <w:p w14:paraId="0ACFE4E3">
      <w:pPr>
        <w:pStyle w:val="51"/>
      </w:pPr>
      <w:r>
        <w:rPr>
          <w:rFonts w:hint="eastAsia"/>
        </w:rPr>
        <w:t>功能位置</w:t>
      </w:r>
    </w:p>
    <w:p w14:paraId="7E7A2461">
      <w:pPr>
        <w:ind w:left="420"/>
      </w:pPr>
      <w:r>
        <w:rPr>
          <w:rFonts w:hint="eastAsia"/>
        </w:rPr>
        <w:t>第一步：点击“新增中期</w:t>
      </w:r>
      <w:r>
        <w:rPr>
          <w:rFonts w:hint="eastAsia"/>
          <w:lang w:val="en-US" w:eastAsia="zh-CN"/>
        </w:rPr>
        <w:t>检查</w:t>
      </w:r>
      <w:r>
        <w:rPr>
          <w:rFonts w:hint="eastAsia"/>
        </w:rPr>
        <w:t>安排”，维护中期</w:t>
      </w:r>
      <w:r>
        <w:rPr>
          <w:rFonts w:hint="eastAsia"/>
          <w:lang w:val="en-US" w:eastAsia="zh-CN"/>
        </w:rPr>
        <w:t>检查</w:t>
      </w:r>
      <w:r>
        <w:rPr>
          <w:rFonts w:hint="eastAsia"/>
        </w:rPr>
        <w:t>安排基本信息。</w:t>
      </w:r>
    </w:p>
    <w:p w14:paraId="50886A71">
      <w:r>
        <w:drawing>
          <wp:inline distT="0" distB="0" distL="114300" distR="114300">
            <wp:extent cx="5754370" cy="1898650"/>
            <wp:effectExtent l="9525" t="9525" r="27305" b="15875"/>
            <wp:docPr id="7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
                    <pic:cNvPicPr>
                      <a:picLocks noChangeAspect="1"/>
                    </pic:cNvPicPr>
                  </pic:nvPicPr>
                  <pic:blipFill>
                    <a:blip r:embed="rId14"/>
                    <a:stretch>
                      <a:fillRect/>
                    </a:stretch>
                  </pic:blipFill>
                  <pic:spPr>
                    <a:xfrm>
                      <a:off x="0" y="0"/>
                      <a:ext cx="5754370" cy="1898650"/>
                    </a:xfrm>
                    <a:prstGeom prst="rect">
                      <a:avLst/>
                    </a:prstGeom>
                    <a:noFill/>
                    <a:ln w="3175">
                      <a:solidFill>
                        <a:schemeClr val="tx1">
                          <a:lumMod val="50000"/>
                          <a:lumOff val="50000"/>
                        </a:schemeClr>
                      </a:solidFill>
                    </a:ln>
                  </pic:spPr>
                </pic:pic>
              </a:graphicData>
            </a:graphic>
          </wp:inline>
        </w:drawing>
      </w:r>
    </w:p>
    <w:p w14:paraId="7CF263A4">
      <w:pPr>
        <w:pStyle w:val="51"/>
      </w:pPr>
      <w:r>
        <w:rPr>
          <w:rFonts w:hint="eastAsia"/>
        </w:rPr>
        <w:t>中期</w:t>
      </w:r>
      <w:r>
        <w:rPr>
          <w:rFonts w:hint="eastAsia"/>
          <w:lang w:val="en-US" w:eastAsia="zh-CN"/>
        </w:rPr>
        <w:t>检查</w:t>
      </w:r>
      <w:r>
        <w:rPr>
          <w:rFonts w:hint="eastAsia"/>
        </w:rPr>
        <w:t>安排</w:t>
      </w:r>
    </w:p>
    <w:p w14:paraId="48061F61">
      <w:pPr>
        <w:ind w:left="420"/>
        <w:rPr>
          <w:lang w:val="zh-CN"/>
        </w:rPr>
      </w:pPr>
      <w:r>
        <w:rPr>
          <w:rFonts w:hint="eastAsia"/>
        </w:rPr>
        <w:t>第二步：维护中期</w:t>
      </w:r>
      <w:r>
        <w:rPr>
          <w:rFonts w:hint="eastAsia"/>
          <w:lang w:val="en-US" w:eastAsia="zh-CN"/>
        </w:rPr>
        <w:t>检查</w:t>
      </w:r>
      <w:r>
        <w:rPr>
          <w:rFonts w:hint="eastAsia"/>
        </w:rPr>
        <w:t>安排成员信息，注：</w:t>
      </w:r>
    </w:p>
    <w:p w14:paraId="5B62A4F0">
      <w:pPr>
        <w:numPr>
          <w:ilvl w:val="0"/>
          <w:numId w:val="0"/>
        </w:numPr>
        <w:ind w:left="420" w:leftChars="0" w:firstLine="420" w:firstLineChars="0"/>
        <w:rPr>
          <w:lang w:val="zh-CN"/>
        </w:rPr>
      </w:pPr>
      <w:r>
        <w:rPr>
          <w:rFonts w:hint="eastAsia" w:ascii="仿宋" w:hAnsi="仿宋"/>
          <w:lang w:val="zh-CN"/>
        </w:rPr>
        <w:t>3位以上的委员出席，委员专业</w:t>
      </w:r>
      <w:r>
        <w:rPr>
          <w:rFonts w:hint="eastAsia" w:ascii="仿宋" w:hAnsi="仿宋"/>
          <w:lang w:val="en-US" w:eastAsia="zh-CN"/>
        </w:rPr>
        <w:t>技术</w:t>
      </w:r>
      <w:r>
        <w:rPr>
          <w:rFonts w:hint="eastAsia" w:ascii="仿宋" w:hAnsi="仿宋"/>
          <w:lang w:val="zh-CN"/>
        </w:rPr>
        <w:t>职务级别要求为副高级及以上。</w:t>
      </w:r>
      <w:r>
        <w:rPr>
          <w:rFonts w:ascii="仿宋" w:hAnsi="仿宋"/>
          <w:lang w:val="zh-CN"/>
        </w:rPr>
        <w:t xml:space="preserve"> </w:t>
      </w:r>
    </w:p>
    <w:p w14:paraId="6CC262C0">
      <w:r>
        <w:drawing>
          <wp:inline distT="0" distB="0" distL="114300" distR="114300">
            <wp:extent cx="5753100" cy="2318385"/>
            <wp:effectExtent l="9525" t="9525" r="9525" b="15240"/>
            <wp:docPr id="7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8"/>
                    <pic:cNvPicPr>
                      <a:picLocks noChangeAspect="1"/>
                    </pic:cNvPicPr>
                  </pic:nvPicPr>
                  <pic:blipFill>
                    <a:blip r:embed="rId15"/>
                    <a:stretch>
                      <a:fillRect/>
                    </a:stretch>
                  </pic:blipFill>
                  <pic:spPr>
                    <a:xfrm>
                      <a:off x="0" y="0"/>
                      <a:ext cx="5753100" cy="2318385"/>
                    </a:xfrm>
                    <a:prstGeom prst="rect">
                      <a:avLst/>
                    </a:prstGeom>
                    <a:noFill/>
                    <a:ln w="3175">
                      <a:solidFill>
                        <a:schemeClr val="tx1">
                          <a:lumMod val="50000"/>
                          <a:lumOff val="50000"/>
                        </a:schemeClr>
                      </a:solidFill>
                    </a:ln>
                  </pic:spPr>
                </pic:pic>
              </a:graphicData>
            </a:graphic>
          </wp:inline>
        </w:drawing>
      </w:r>
    </w:p>
    <w:p w14:paraId="68D9F115">
      <w:pPr>
        <w:pStyle w:val="51"/>
      </w:pPr>
      <w:r>
        <w:rPr>
          <w:rFonts w:hint="eastAsia"/>
        </w:rPr>
        <w:t>中期</w:t>
      </w:r>
      <w:r>
        <w:rPr>
          <w:rFonts w:hint="eastAsia"/>
          <w:lang w:val="en-US" w:eastAsia="zh-CN"/>
        </w:rPr>
        <w:t>检查</w:t>
      </w:r>
      <w:r>
        <w:rPr>
          <w:rFonts w:hint="eastAsia"/>
        </w:rPr>
        <w:t>安排成员信息</w:t>
      </w:r>
    </w:p>
    <w:p w14:paraId="73D92014">
      <w:pPr>
        <w:ind w:left="420"/>
      </w:pPr>
      <w:r>
        <w:rPr>
          <w:rFonts w:hint="eastAsia"/>
        </w:rPr>
        <w:t>第三步：维护中期</w:t>
      </w:r>
      <w:r>
        <w:rPr>
          <w:rFonts w:hint="eastAsia"/>
          <w:lang w:val="en-US" w:eastAsia="zh-CN"/>
        </w:rPr>
        <w:t>检查</w:t>
      </w:r>
      <w:r>
        <w:rPr>
          <w:rFonts w:hint="eastAsia"/>
        </w:rPr>
        <w:t>安排学生信息。</w:t>
      </w:r>
    </w:p>
    <w:p w14:paraId="668E5EF2">
      <w:pPr>
        <w:numPr>
          <w:ilvl w:val="0"/>
          <w:numId w:val="3"/>
        </w:numPr>
        <w:ind w:left="0" w:firstLine="0"/>
        <w:rPr>
          <w:lang w:val="zh-CN"/>
        </w:rPr>
      </w:pPr>
      <w:r>
        <w:rPr>
          <w:rFonts w:hint="eastAsia"/>
          <w:lang w:val="zh-CN"/>
        </w:rPr>
        <w:t>添加学生，支持批量添加学生。</w:t>
      </w:r>
    </w:p>
    <w:p w14:paraId="15E7EDD0">
      <w:r>
        <w:drawing>
          <wp:inline distT="0" distB="0" distL="114300" distR="114300">
            <wp:extent cx="5837555" cy="3146425"/>
            <wp:effectExtent l="9525" t="9525" r="20320" b="25400"/>
            <wp:docPr id="7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9"/>
                    <pic:cNvPicPr>
                      <a:picLocks noChangeAspect="1"/>
                    </pic:cNvPicPr>
                  </pic:nvPicPr>
                  <pic:blipFill>
                    <a:blip r:embed="rId16"/>
                    <a:stretch>
                      <a:fillRect/>
                    </a:stretch>
                  </pic:blipFill>
                  <pic:spPr>
                    <a:xfrm>
                      <a:off x="0" y="0"/>
                      <a:ext cx="5837555" cy="3146425"/>
                    </a:xfrm>
                    <a:prstGeom prst="rect">
                      <a:avLst/>
                    </a:prstGeom>
                    <a:noFill/>
                    <a:ln w="3175">
                      <a:solidFill>
                        <a:schemeClr val="tx1">
                          <a:lumMod val="50000"/>
                          <a:lumOff val="50000"/>
                        </a:schemeClr>
                      </a:solidFill>
                    </a:ln>
                  </pic:spPr>
                </pic:pic>
              </a:graphicData>
            </a:graphic>
          </wp:inline>
        </w:drawing>
      </w:r>
    </w:p>
    <w:p w14:paraId="271F6338">
      <w:pPr>
        <w:pStyle w:val="51"/>
      </w:pPr>
      <w:r>
        <w:rPr>
          <w:rFonts w:hint="eastAsia"/>
        </w:rPr>
        <w:t>中期</w:t>
      </w:r>
      <w:r>
        <w:rPr>
          <w:rFonts w:hint="eastAsia"/>
          <w:lang w:val="en-US" w:eastAsia="zh-CN"/>
        </w:rPr>
        <w:t>检查</w:t>
      </w:r>
      <w:r>
        <w:rPr>
          <w:rFonts w:hint="eastAsia"/>
        </w:rPr>
        <w:t>安排学生信息</w:t>
      </w:r>
    </w:p>
    <w:p w14:paraId="6C5AC36E">
      <w:pPr>
        <w:numPr>
          <w:ilvl w:val="0"/>
          <w:numId w:val="3"/>
        </w:numPr>
        <w:ind w:left="0" w:firstLine="0"/>
      </w:pPr>
      <w:r>
        <w:rPr>
          <w:rFonts w:hint="eastAsia"/>
          <w:lang w:val="zh-CN"/>
        </w:rPr>
        <w:t>支持为学生灵活分配出席成员信息。</w:t>
      </w:r>
    </w:p>
    <w:p w14:paraId="0AFA5BC2">
      <w:r>
        <w:drawing>
          <wp:inline distT="0" distB="0" distL="114300" distR="114300">
            <wp:extent cx="5749925" cy="2752090"/>
            <wp:effectExtent l="9525" t="9525" r="12700" b="19685"/>
            <wp:docPr id="7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12"/>
                    <pic:cNvPicPr>
                      <a:picLocks noChangeAspect="1"/>
                    </pic:cNvPicPr>
                  </pic:nvPicPr>
                  <pic:blipFill>
                    <a:blip r:embed="rId17"/>
                    <a:stretch>
                      <a:fillRect/>
                    </a:stretch>
                  </pic:blipFill>
                  <pic:spPr>
                    <a:xfrm>
                      <a:off x="0" y="0"/>
                      <a:ext cx="5749925" cy="2752090"/>
                    </a:xfrm>
                    <a:prstGeom prst="rect">
                      <a:avLst/>
                    </a:prstGeom>
                    <a:noFill/>
                    <a:ln w="3175">
                      <a:solidFill>
                        <a:schemeClr val="tx1">
                          <a:lumMod val="50000"/>
                          <a:lumOff val="50000"/>
                        </a:schemeClr>
                      </a:solidFill>
                    </a:ln>
                  </pic:spPr>
                </pic:pic>
              </a:graphicData>
            </a:graphic>
          </wp:inline>
        </w:drawing>
      </w:r>
    </w:p>
    <w:p w14:paraId="0BF16295">
      <w:pPr>
        <w:pStyle w:val="51"/>
      </w:pPr>
      <w:r>
        <w:rPr>
          <w:rFonts w:hint="eastAsia"/>
        </w:rPr>
        <w:t>维护委员</w:t>
      </w:r>
    </w:p>
    <w:p w14:paraId="3BEC8FD2">
      <w:pPr>
        <w:pStyle w:val="5"/>
        <w:bidi w:val="0"/>
        <w:ind w:left="720" w:leftChars="0" w:hanging="720" w:firstLineChars="0"/>
      </w:pPr>
      <w:bookmarkStart w:id="13" w:name="_Toc16388"/>
      <w:bookmarkStart w:id="14" w:name="_Toc24797"/>
      <w:r>
        <w:rPr>
          <w:rFonts w:hint="eastAsia"/>
          <w:lang w:eastAsia="zh-CN"/>
        </w:rPr>
        <w:t>【</w:t>
      </w:r>
      <w:r>
        <w:rPr>
          <w:rFonts w:hint="eastAsia"/>
        </w:rPr>
        <w:t>学院秘书</w:t>
      </w:r>
      <w:r>
        <w:rPr>
          <w:rFonts w:hint="eastAsia"/>
          <w:lang w:eastAsia="zh-CN"/>
        </w:rPr>
        <w:t>】</w:t>
      </w:r>
      <w:r>
        <w:rPr>
          <w:rFonts w:hint="eastAsia"/>
        </w:rPr>
        <w:t>审核中期检查安排</w:t>
      </w:r>
    </w:p>
    <w:p w14:paraId="6AFC6D50">
      <w:pPr>
        <w:ind w:left="420"/>
        <w:rPr>
          <w:rFonts w:hint="eastAsia"/>
        </w:rPr>
      </w:pPr>
      <w:r>
        <w:rPr>
          <w:rFonts w:hint="eastAsia"/>
        </w:rPr>
        <w:t>功能位置：学位管理&gt;中期</w:t>
      </w:r>
      <w:r>
        <w:rPr>
          <w:rFonts w:hint="eastAsia"/>
          <w:lang w:val="en-US" w:eastAsia="zh-CN"/>
        </w:rPr>
        <w:t>检查</w:t>
      </w:r>
      <w:r>
        <w:rPr>
          <w:rFonts w:hint="eastAsia"/>
        </w:rPr>
        <w:t>管理&gt;</w:t>
      </w:r>
      <w:r>
        <w:rPr>
          <w:rFonts w:hint="eastAsia"/>
          <w:lang w:val="en-US" w:eastAsia="zh-CN"/>
        </w:rPr>
        <w:t>审核</w:t>
      </w:r>
      <w:r>
        <w:rPr>
          <w:rFonts w:hint="eastAsia"/>
        </w:rPr>
        <w:t>中期</w:t>
      </w:r>
      <w:r>
        <w:rPr>
          <w:rFonts w:hint="eastAsia"/>
          <w:lang w:val="en-US" w:eastAsia="zh-CN"/>
        </w:rPr>
        <w:t>检查安排</w:t>
      </w:r>
      <w:r>
        <w:rPr>
          <w:rFonts w:hint="eastAsia"/>
        </w:rPr>
        <w:t>。</w:t>
      </w:r>
    </w:p>
    <w:p w14:paraId="50A2FF8B">
      <w:pPr>
        <w:ind w:left="420"/>
        <w:rPr>
          <w:rFonts w:hint="eastAsia"/>
        </w:rPr>
      </w:pPr>
      <w:r>
        <w:drawing>
          <wp:inline distT="0" distB="0" distL="114300" distR="114300">
            <wp:extent cx="5753735" cy="1452245"/>
            <wp:effectExtent l="0" t="0" r="18415" b="14605"/>
            <wp:docPr id="1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
                    <pic:cNvPicPr>
                      <a:picLocks noChangeAspect="1"/>
                    </pic:cNvPicPr>
                  </pic:nvPicPr>
                  <pic:blipFill>
                    <a:blip r:embed="rId18"/>
                    <a:stretch>
                      <a:fillRect/>
                    </a:stretch>
                  </pic:blipFill>
                  <pic:spPr>
                    <a:xfrm>
                      <a:off x="0" y="0"/>
                      <a:ext cx="5753735" cy="1452245"/>
                    </a:xfrm>
                    <a:prstGeom prst="rect">
                      <a:avLst/>
                    </a:prstGeom>
                    <a:noFill/>
                    <a:ln>
                      <a:noFill/>
                    </a:ln>
                  </pic:spPr>
                </pic:pic>
              </a:graphicData>
            </a:graphic>
          </wp:inline>
        </w:drawing>
      </w:r>
    </w:p>
    <w:p w14:paraId="38C3B451">
      <w:pPr>
        <w:ind w:firstLine="420" w:firstLineChars="0"/>
        <w:jc w:val="center"/>
        <w:rPr>
          <w:rFonts w:hint="eastAsia" w:ascii="Times New Roman" w:hAnsi="Times New Roman" w:eastAsia="黑体" w:cs="Times New Roman"/>
          <w:bCs/>
          <w:kern w:val="44"/>
          <w:sz w:val="21"/>
          <w:szCs w:val="44"/>
          <w:lang w:val="en-US" w:eastAsia="zh-CN" w:bidi="ar-SA"/>
        </w:rPr>
      </w:pPr>
      <w:r>
        <w:rPr>
          <w:rFonts w:hint="eastAsia" w:ascii="Times New Roman" w:hAnsi="Times New Roman" w:eastAsia="黑体" w:cs="Times New Roman"/>
          <w:bCs/>
          <w:kern w:val="44"/>
          <w:sz w:val="21"/>
          <w:szCs w:val="44"/>
          <w:lang w:val="en-US" w:eastAsia="zh-CN" w:bidi="ar-SA"/>
        </w:rPr>
        <w:t>功能位置</w:t>
      </w:r>
    </w:p>
    <w:p w14:paraId="4FC2BEEA">
      <w:pPr>
        <w:numPr>
          <w:ilvl w:val="0"/>
          <w:numId w:val="4"/>
        </w:numPr>
        <w:rPr>
          <w:lang w:val="zh-CN"/>
        </w:rPr>
      </w:pPr>
      <w:r>
        <w:rPr>
          <w:rFonts w:hint="eastAsia"/>
          <w:lang w:val="zh-CN"/>
        </w:rPr>
        <w:t>学院秘书审核开题秘书提交的中期检查安排信息，支持审核通过、审核不通过操作。</w:t>
      </w:r>
    </w:p>
    <w:p w14:paraId="7D22FE55">
      <w:pPr>
        <w:numPr>
          <w:ilvl w:val="0"/>
          <w:numId w:val="4"/>
        </w:numPr>
        <w:ind w:left="0" w:leftChars="0" w:firstLine="0" w:firstLineChars="0"/>
        <w:rPr>
          <w:lang w:val="zh-CN"/>
        </w:rPr>
      </w:pPr>
      <w:r>
        <w:rPr>
          <w:rFonts w:hint="eastAsia"/>
          <w:lang w:val="zh-CN"/>
        </w:rPr>
        <w:t>审核通过时需维护审核意见并扫码签名。</w:t>
      </w:r>
    </w:p>
    <w:p w14:paraId="4283EF3A">
      <w:pPr>
        <w:numPr>
          <w:ilvl w:val="0"/>
          <w:numId w:val="4"/>
        </w:numPr>
        <w:ind w:left="0" w:leftChars="0" w:firstLine="0" w:firstLineChars="0"/>
        <w:rPr>
          <w:lang w:val="zh-CN"/>
        </w:rPr>
      </w:pPr>
      <w:r>
        <w:rPr>
          <w:rFonts w:hint="eastAsia"/>
          <w:lang w:val="zh-CN"/>
        </w:rPr>
        <w:t>审核通过后，中期检查安排生效，安排信息明细对研究生院、学院、导师、学生可见。</w:t>
      </w:r>
    </w:p>
    <w:p w14:paraId="11B52142">
      <w:pPr>
        <w:numPr>
          <w:ilvl w:val="0"/>
          <w:numId w:val="4"/>
        </w:numPr>
        <w:ind w:left="0" w:leftChars="0" w:firstLine="0" w:firstLineChars="0"/>
        <w:jc w:val="both"/>
        <w:rPr>
          <w:rFonts w:hint="eastAsia" w:ascii="Times New Roman" w:hAnsi="Times New Roman" w:eastAsia="黑体" w:cs="Times New Roman"/>
          <w:bCs/>
          <w:kern w:val="44"/>
          <w:sz w:val="21"/>
          <w:szCs w:val="44"/>
          <w:lang w:val="en-US" w:eastAsia="zh-CN" w:bidi="ar-SA"/>
        </w:rPr>
      </w:pPr>
      <w:r>
        <w:rPr>
          <w:rFonts w:hint="eastAsia"/>
          <w:lang w:val="zh-CN"/>
        </w:rPr>
        <w:t>审核不通过时需维护不通过原因退回中期检查秘书重新维护。</w:t>
      </w:r>
    </w:p>
    <w:p w14:paraId="5EE097E9">
      <w:pPr>
        <w:numPr>
          <w:ilvl w:val="0"/>
          <w:numId w:val="0"/>
        </w:numPr>
        <w:ind w:leftChars="0"/>
        <w:jc w:val="both"/>
      </w:pPr>
      <w:r>
        <w:drawing>
          <wp:inline distT="0" distB="0" distL="114300" distR="114300">
            <wp:extent cx="5748655" cy="4119880"/>
            <wp:effectExtent l="0" t="0" r="4445" b="13970"/>
            <wp:docPr id="10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2"/>
                    <pic:cNvPicPr>
                      <a:picLocks noChangeAspect="1"/>
                    </pic:cNvPicPr>
                  </pic:nvPicPr>
                  <pic:blipFill>
                    <a:blip r:embed="rId19"/>
                    <a:stretch>
                      <a:fillRect/>
                    </a:stretch>
                  </pic:blipFill>
                  <pic:spPr>
                    <a:xfrm>
                      <a:off x="0" y="0"/>
                      <a:ext cx="5748655" cy="4119880"/>
                    </a:xfrm>
                    <a:prstGeom prst="rect">
                      <a:avLst/>
                    </a:prstGeom>
                    <a:noFill/>
                    <a:ln>
                      <a:noFill/>
                    </a:ln>
                  </pic:spPr>
                </pic:pic>
              </a:graphicData>
            </a:graphic>
          </wp:inline>
        </w:drawing>
      </w:r>
    </w:p>
    <w:p w14:paraId="2401335C">
      <w:pPr>
        <w:ind w:firstLine="420" w:firstLineChars="0"/>
        <w:jc w:val="center"/>
        <w:rPr>
          <w:rFonts w:hint="eastAsia" w:ascii="Times New Roman" w:hAnsi="Times New Roman" w:eastAsia="黑体" w:cs="Times New Roman"/>
          <w:bCs/>
          <w:kern w:val="44"/>
          <w:sz w:val="21"/>
          <w:szCs w:val="44"/>
          <w:lang w:val="en-US" w:eastAsia="zh-CN" w:bidi="ar-SA"/>
        </w:rPr>
      </w:pPr>
      <w:r>
        <w:rPr>
          <w:rFonts w:hint="eastAsia" w:ascii="Times New Roman" w:hAnsi="Times New Roman" w:eastAsia="黑体" w:cs="Times New Roman"/>
          <w:bCs/>
          <w:kern w:val="44"/>
          <w:sz w:val="21"/>
          <w:szCs w:val="44"/>
          <w:lang w:val="en-US" w:eastAsia="zh-CN" w:bidi="ar-SA"/>
        </w:rPr>
        <w:t>审核中期检查安排</w:t>
      </w:r>
    </w:p>
    <w:p w14:paraId="4AB5D983">
      <w:pPr>
        <w:numPr>
          <w:ilvl w:val="0"/>
          <w:numId w:val="0"/>
        </w:numPr>
        <w:jc w:val="both"/>
      </w:pPr>
      <w:r>
        <w:drawing>
          <wp:inline distT="0" distB="0" distL="114300" distR="114300">
            <wp:extent cx="5754370" cy="3893820"/>
            <wp:effectExtent l="0" t="0" r="17780" b="11430"/>
            <wp:docPr id="1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3"/>
                    <pic:cNvPicPr>
                      <a:picLocks noChangeAspect="1"/>
                    </pic:cNvPicPr>
                  </pic:nvPicPr>
                  <pic:blipFill>
                    <a:blip r:embed="rId20"/>
                    <a:stretch>
                      <a:fillRect/>
                    </a:stretch>
                  </pic:blipFill>
                  <pic:spPr>
                    <a:xfrm>
                      <a:off x="0" y="0"/>
                      <a:ext cx="5754370" cy="3893820"/>
                    </a:xfrm>
                    <a:prstGeom prst="rect">
                      <a:avLst/>
                    </a:prstGeom>
                    <a:noFill/>
                    <a:ln>
                      <a:noFill/>
                    </a:ln>
                  </pic:spPr>
                </pic:pic>
              </a:graphicData>
            </a:graphic>
          </wp:inline>
        </w:drawing>
      </w:r>
    </w:p>
    <w:p w14:paraId="20F30910">
      <w:pPr>
        <w:ind w:firstLine="420" w:firstLineChars="0"/>
        <w:jc w:val="center"/>
        <w:rPr>
          <w:rFonts w:hint="eastAsia" w:ascii="Times New Roman" w:hAnsi="Times New Roman" w:eastAsia="黑体" w:cs="Times New Roman"/>
          <w:bCs/>
          <w:kern w:val="44"/>
          <w:sz w:val="21"/>
          <w:szCs w:val="44"/>
          <w:lang w:val="en-US" w:eastAsia="zh-CN" w:bidi="ar-SA"/>
        </w:rPr>
      </w:pPr>
      <w:r>
        <w:rPr>
          <w:rFonts w:hint="eastAsia" w:ascii="Times New Roman" w:hAnsi="Times New Roman" w:eastAsia="黑体" w:cs="Times New Roman"/>
          <w:bCs/>
          <w:kern w:val="44"/>
          <w:sz w:val="21"/>
          <w:szCs w:val="44"/>
          <w:lang w:val="en-US" w:eastAsia="zh-CN" w:bidi="ar-SA"/>
        </w:rPr>
        <w:t>录入审核意见</w:t>
      </w:r>
    </w:p>
    <w:p w14:paraId="26F28986">
      <w:pPr>
        <w:pStyle w:val="5"/>
      </w:pPr>
      <w:r>
        <w:rPr>
          <w:rFonts w:hint="eastAsia"/>
        </w:rPr>
        <w:t>【</w:t>
      </w:r>
      <w:r>
        <w:rPr>
          <w:rFonts w:hint="eastAsia"/>
          <w:lang w:val="en-US"/>
        </w:rPr>
        <w:t>中期</w:t>
      </w:r>
      <w:r>
        <w:rPr>
          <w:rFonts w:hint="eastAsia"/>
          <w:lang w:val="en-US" w:eastAsia="zh-CN"/>
        </w:rPr>
        <w:t>检查</w:t>
      </w:r>
      <w:r>
        <w:rPr>
          <w:rFonts w:hint="eastAsia"/>
          <w:lang w:val="en-US"/>
        </w:rPr>
        <w:t>秘书</w:t>
      </w:r>
      <w:r>
        <w:rPr>
          <w:rFonts w:hint="eastAsia"/>
        </w:rPr>
        <w:t>】维护中期</w:t>
      </w:r>
      <w:r>
        <w:rPr>
          <w:rFonts w:hint="eastAsia"/>
          <w:lang w:val="en-US" w:eastAsia="zh-CN"/>
        </w:rPr>
        <w:t>检查</w:t>
      </w:r>
      <w:r>
        <w:rPr>
          <w:rFonts w:hint="eastAsia"/>
          <w:lang w:val="en-US"/>
        </w:rPr>
        <w:t>结果</w:t>
      </w:r>
      <w:bookmarkEnd w:id="13"/>
      <w:bookmarkEnd w:id="14"/>
    </w:p>
    <w:p w14:paraId="2FBAED6E">
      <w:pPr>
        <w:ind w:left="420"/>
      </w:pPr>
      <w:r>
        <w:rPr>
          <w:rFonts w:hint="eastAsia"/>
        </w:rPr>
        <w:t>功能位置：学位管理&gt;中期</w:t>
      </w:r>
      <w:r>
        <w:rPr>
          <w:rFonts w:hint="eastAsia"/>
          <w:lang w:val="en-US" w:eastAsia="zh-CN"/>
        </w:rPr>
        <w:t>检查</w:t>
      </w:r>
      <w:r>
        <w:rPr>
          <w:rFonts w:hint="eastAsia"/>
        </w:rPr>
        <w:t>管理&gt;维护中期</w:t>
      </w:r>
      <w:r>
        <w:rPr>
          <w:rFonts w:hint="eastAsia"/>
          <w:lang w:val="en-US" w:eastAsia="zh-CN"/>
        </w:rPr>
        <w:t>检查</w:t>
      </w:r>
      <w:r>
        <w:rPr>
          <w:rFonts w:hint="eastAsia"/>
        </w:rPr>
        <w:t>结果。</w:t>
      </w:r>
    </w:p>
    <w:p w14:paraId="75DCC543">
      <w:r>
        <w:drawing>
          <wp:inline distT="0" distB="0" distL="114300" distR="114300">
            <wp:extent cx="5749290" cy="1517650"/>
            <wp:effectExtent l="9525" t="9525" r="13335" b="15875"/>
            <wp:docPr id="7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11"/>
                    <pic:cNvPicPr>
                      <a:picLocks noChangeAspect="1"/>
                    </pic:cNvPicPr>
                  </pic:nvPicPr>
                  <pic:blipFill>
                    <a:blip r:embed="rId21"/>
                    <a:stretch>
                      <a:fillRect/>
                    </a:stretch>
                  </pic:blipFill>
                  <pic:spPr>
                    <a:xfrm>
                      <a:off x="0" y="0"/>
                      <a:ext cx="5749290" cy="1517650"/>
                    </a:xfrm>
                    <a:prstGeom prst="rect">
                      <a:avLst/>
                    </a:prstGeom>
                    <a:noFill/>
                    <a:ln w="3175">
                      <a:solidFill>
                        <a:schemeClr val="tx1">
                          <a:lumMod val="50000"/>
                          <a:lumOff val="50000"/>
                        </a:schemeClr>
                      </a:solidFill>
                    </a:ln>
                  </pic:spPr>
                </pic:pic>
              </a:graphicData>
            </a:graphic>
          </wp:inline>
        </w:drawing>
      </w:r>
    </w:p>
    <w:p w14:paraId="2656E0F8">
      <w:pPr>
        <w:pStyle w:val="51"/>
        <w:rPr>
          <w:lang w:val="zh-CN"/>
        </w:rPr>
      </w:pPr>
      <w:r>
        <w:rPr>
          <w:rFonts w:hint="eastAsia"/>
        </w:rPr>
        <w:t>功能位置</w:t>
      </w:r>
    </w:p>
    <w:p w14:paraId="0FD71DAB">
      <w:pPr>
        <w:numPr>
          <w:ilvl w:val="0"/>
          <w:numId w:val="5"/>
        </w:numPr>
        <w:rPr>
          <w:lang w:val="zh-CN"/>
        </w:rPr>
      </w:pPr>
      <w:r>
        <w:rPr>
          <w:rFonts w:hint="eastAsia"/>
          <w:lang w:val="zh-CN"/>
        </w:rPr>
        <w:t>中期</w:t>
      </w:r>
      <w:r>
        <w:rPr>
          <w:rFonts w:hint="eastAsia"/>
          <w:lang w:val="en-US" w:eastAsia="zh-CN"/>
        </w:rPr>
        <w:t>检查</w:t>
      </w:r>
      <w:r>
        <w:rPr>
          <w:rFonts w:hint="eastAsia"/>
          <w:lang w:val="zh-CN"/>
        </w:rPr>
        <w:t>答辩结束后，中期</w:t>
      </w:r>
      <w:r>
        <w:rPr>
          <w:rFonts w:hint="eastAsia"/>
          <w:lang w:val="en-US" w:eastAsia="zh-CN"/>
        </w:rPr>
        <w:t>检查</w:t>
      </w:r>
      <w:r>
        <w:rPr>
          <w:rFonts w:hint="eastAsia"/>
          <w:lang w:val="zh-CN"/>
        </w:rPr>
        <w:t>秘书收集中期</w:t>
      </w:r>
      <w:r>
        <w:rPr>
          <w:rFonts w:hint="eastAsia"/>
          <w:lang w:val="en-US" w:eastAsia="zh-CN"/>
        </w:rPr>
        <w:t>检查</w:t>
      </w:r>
      <w:r>
        <w:rPr>
          <w:rFonts w:hint="eastAsia"/>
          <w:lang w:val="zh-CN"/>
        </w:rPr>
        <w:t>结果材料录入系统。</w:t>
      </w:r>
    </w:p>
    <w:p w14:paraId="1E2A302C">
      <w:pPr>
        <w:numPr>
          <w:ilvl w:val="0"/>
          <w:numId w:val="5"/>
        </w:numPr>
        <w:rPr>
          <w:lang w:val="zh-CN"/>
        </w:rPr>
      </w:pPr>
      <w:r>
        <w:rPr>
          <w:rFonts w:hint="eastAsia"/>
          <w:lang w:val="zh-CN"/>
        </w:rPr>
        <w:t>中期</w:t>
      </w:r>
      <w:r>
        <w:rPr>
          <w:rFonts w:hint="eastAsia"/>
          <w:lang w:val="en-US" w:eastAsia="zh-CN"/>
        </w:rPr>
        <w:t>检查</w:t>
      </w:r>
      <w:r>
        <w:rPr>
          <w:rFonts w:hint="eastAsia"/>
          <w:lang w:val="zh-CN"/>
        </w:rPr>
        <w:t>秘书需维护信息包括：</w:t>
      </w:r>
      <w:r>
        <w:rPr>
          <w:rFonts w:hint="eastAsia"/>
          <w:lang w:val="en-US" w:eastAsia="zh-CN"/>
        </w:rPr>
        <w:t>检查</w:t>
      </w:r>
      <w:r>
        <w:rPr>
          <w:rFonts w:hint="eastAsia"/>
        </w:rPr>
        <w:t>小组意见</w:t>
      </w:r>
      <w:r>
        <w:rPr>
          <w:rFonts w:hint="eastAsia"/>
          <w:lang w:val="zh-CN"/>
        </w:rPr>
        <w:t>、中期</w:t>
      </w:r>
      <w:r>
        <w:rPr>
          <w:rFonts w:hint="eastAsia"/>
          <w:lang w:val="en-US" w:eastAsia="zh-CN"/>
        </w:rPr>
        <w:t>检查</w:t>
      </w:r>
      <w:r>
        <w:rPr>
          <w:rFonts w:hint="eastAsia"/>
          <w:lang w:val="zh-CN"/>
        </w:rPr>
        <w:t>结果（通过、不通过）、采集中期</w:t>
      </w:r>
      <w:r>
        <w:rPr>
          <w:rFonts w:hint="eastAsia"/>
          <w:lang w:val="en-US" w:eastAsia="zh-CN"/>
        </w:rPr>
        <w:t>检查组长</w:t>
      </w:r>
      <w:r>
        <w:rPr>
          <w:rFonts w:hint="eastAsia"/>
          <w:lang w:val="zh-CN"/>
        </w:rPr>
        <w:t>签字。</w:t>
      </w:r>
    </w:p>
    <w:p w14:paraId="34CA19A6">
      <w:r>
        <w:drawing>
          <wp:inline distT="0" distB="0" distL="114300" distR="114300">
            <wp:extent cx="5751195" cy="3955415"/>
            <wp:effectExtent l="9525" t="9525" r="11430" b="16510"/>
            <wp:docPr id="7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13"/>
                    <pic:cNvPicPr>
                      <a:picLocks noChangeAspect="1"/>
                    </pic:cNvPicPr>
                  </pic:nvPicPr>
                  <pic:blipFill>
                    <a:blip r:embed="rId22"/>
                    <a:stretch>
                      <a:fillRect/>
                    </a:stretch>
                  </pic:blipFill>
                  <pic:spPr>
                    <a:xfrm>
                      <a:off x="0" y="0"/>
                      <a:ext cx="5751195" cy="3955415"/>
                    </a:xfrm>
                    <a:prstGeom prst="rect">
                      <a:avLst/>
                    </a:prstGeom>
                    <a:noFill/>
                    <a:ln w="3175">
                      <a:solidFill>
                        <a:schemeClr val="tx1">
                          <a:lumMod val="50000"/>
                          <a:lumOff val="50000"/>
                        </a:schemeClr>
                      </a:solidFill>
                    </a:ln>
                  </pic:spPr>
                </pic:pic>
              </a:graphicData>
            </a:graphic>
          </wp:inline>
        </w:drawing>
      </w:r>
    </w:p>
    <w:p w14:paraId="298EE287">
      <w:pPr>
        <w:pStyle w:val="51"/>
        <w:rPr>
          <w:rFonts w:hint="eastAsia"/>
        </w:rPr>
      </w:pPr>
      <w:r>
        <w:rPr>
          <w:rFonts w:hint="eastAsia"/>
        </w:rPr>
        <w:t>维护结果信息</w:t>
      </w:r>
    </w:p>
    <w:p w14:paraId="3EC712FC">
      <w:pPr>
        <w:pStyle w:val="5"/>
      </w:pPr>
      <w:bookmarkStart w:id="15" w:name="_Toc10549"/>
      <w:r>
        <w:rPr>
          <w:rFonts w:hint="eastAsia"/>
        </w:rPr>
        <w:t>【</w:t>
      </w:r>
      <w:r>
        <w:rPr>
          <w:rFonts w:hint="eastAsia"/>
          <w:lang w:val="en-US" w:eastAsia="zh-CN"/>
        </w:rPr>
        <w:t>学院分管领导</w:t>
      </w:r>
      <w:r>
        <w:rPr>
          <w:rFonts w:hint="eastAsia"/>
        </w:rPr>
        <w:t>】审核中期检查结果</w:t>
      </w:r>
      <w:bookmarkEnd w:id="15"/>
    </w:p>
    <w:p w14:paraId="7EAA9E17">
      <w:pPr>
        <w:ind w:firstLine="420" w:firstLineChars="0"/>
        <w:rPr>
          <w:rFonts w:hint="eastAsia"/>
        </w:rPr>
      </w:pPr>
      <w:r>
        <w:rPr>
          <w:rFonts w:hint="eastAsia"/>
        </w:rPr>
        <w:t>功能位置：学位管理&gt;中期</w:t>
      </w:r>
      <w:r>
        <w:rPr>
          <w:rFonts w:hint="eastAsia"/>
          <w:lang w:val="en-US" w:eastAsia="zh-CN"/>
        </w:rPr>
        <w:t>检查</w:t>
      </w:r>
      <w:r>
        <w:rPr>
          <w:rFonts w:hint="eastAsia"/>
        </w:rPr>
        <w:t>管理&gt;</w:t>
      </w:r>
      <w:r>
        <w:rPr>
          <w:rFonts w:hint="eastAsia"/>
          <w:lang w:val="en-US" w:eastAsia="zh-CN"/>
        </w:rPr>
        <w:t>审核</w:t>
      </w:r>
      <w:r>
        <w:rPr>
          <w:rFonts w:hint="eastAsia"/>
        </w:rPr>
        <w:t>中期</w:t>
      </w:r>
      <w:r>
        <w:rPr>
          <w:rFonts w:hint="eastAsia"/>
          <w:lang w:val="en-US" w:eastAsia="zh-CN"/>
        </w:rPr>
        <w:t>检查</w:t>
      </w:r>
      <w:r>
        <w:rPr>
          <w:rFonts w:hint="eastAsia"/>
        </w:rPr>
        <w:t>结果。</w:t>
      </w:r>
    </w:p>
    <w:p w14:paraId="018ED633">
      <w:r>
        <w:drawing>
          <wp:inline distT="0" distB="0" distL="114300" distR="114300">
            <wp:extent cx="5758180" cy="1508125"/>
            <wp:effectExtent l="9525" t="9525" r="23495" b="25400"/>
            <wp:docPr id="8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15"/>
                    <pic:cNvPicPr>
                      <a:picLocks noChangeAspect="1"/>
                    </pic:cNvPicPr>
                  </pic:nvPicPr>
                  <pic:blipFill>
                    <a:blip r:embed="rId23"/>
                    <a:stretch>
                      <a:fillRect/>
                    </a:stretch>
                  </pic:blipFill>
                  <pic:spPr>
                    <a:xfrm>
                      <a:off x="0" y="0"/>
                      <a:ext cx="5758180" cy="1508125"/>
                    </a:xfrm>
                    <a:prstGeom prst="rect">
                      <a:avLst/>
                    </a:prstGeom>
                    <a:noFill/>
                    <a:ln w="3175">
                      <a:solidFill>
                        <a:schemeClr val="tx1">
                          <a:lumMod val="50000"/>
                          <a:lumOff val="50000"/>
                        </a:schemeClr>
                      </a:solidFill>
                    </a:ln>
                  </pic:spPr>
                </pic:pic>
              </a:graphicData>
            </a:graphic>
          </wp:inline>
        </w:drawing>
      </w:r>
    </w:p>
    <w:p w14:paraId="1A663C26">
      <w:pPr>
        <w:pStyle w:val="51"/>
        <w:rPr>
          <w:lang w:val="zh-CN"/>
        </w:rPr>
      </w:pPr>
      <w:r>
        <w:rPr>
          <w:rFonts w:hint="eastAsia"/>
        </w:rPr>
        <w:t>功能位置</w:t>
      </w:r>
    </w:p>
    <w:p w14:paraId="45783CAB">
      <w:pPr>
        <w:numPr>
          <w:ilvl w:val="0"/>
          <w:numId w:val="6"/>
        </w:numPr>
        <w:rPr>
          <w:rFonts w:hint="eastAsia"/>
          <w:lang w:val="zh-CN"/>
        </w:rPr>
      </w:pPr>
      <w:r>
        <w:rPr>
          <w:rFonts w:hint="eastAsia"/>
          <w:lang w:val="zh-CN"/>
        </w:rPr>
        <w:t>支持批量审核。</w:t>
      </w:r>
    </w:p>
    <w:p w14:paraId="698EFECD">
      <w:pPr>
        <w:numPr>
          <w:ilvl w:val="0"/>
          <w:numId w:val="6"/>
        </w:numPr>
        <w:rPr>
          <w:rFonts w:hint="eastAsia"/>
          <w:lang w:val="zh-CN"/>
        </w:rPr>
      </w:pPr>
      <w:r>
        <w:rPr>
          <w:rFonts w:hint="eastAsia"/>
          <w:lang w:val="zh-CN"/>
        </w:rPr>
        <w:t>审核不通过时需维护不通过原因退回至中期检查秘书重新维护中期检查结果。</w:t>
      </w:r>
    </w:p>
    <w:p w14:paraId="15286429">
      <w:pPr>
        <w:numPr>
          <w:ilvl w:val="0"/>
          <w:numId w:val="6"/>
        </w:numPr>
        <w:rPr>
          <w:rFonts w:hint="eastAsia"/>
          <w:lang w:val="zh-CN"/>
        </w:rPr>
      </w:pPr>
      <w:r>
        <w:rPr>
          <w:rFonts w:hint="eastAsia"/>
          <w:lang w:val="zh-CN"/>
        </w:rPr>
        <w:t>审核通过后，学生根据不同的中期检查结果开展不同工作：</w:t>
      </w:r>
    </w:p>
    <w:p w14:paraId="62C61759">
      <w:pPr>
        <w:numPr>
          <w:ilvl w:val="0"/>
          <w:numId w:val="0"/>
        </w:numPr>
        <w:ind w:leftChars="0" w:firstLine="420" w:firstLineChars="0"/>
        <w:rPr>
          <w:rFonts w:hint="eastAsia"/>
          <w:lang w:val="zh-CN" w:eastAsia="zh-CN"/>
        </w:rPr>
      </w:pPr>
      <w:r>
        <w:rPr>
          <w:rFonts w:hint="eastAsia"/>
          <w:lang w:val="zh-CN" w:eastAsia="zh-CN"/>
        </w:rPr>
        <w:t>通过</w:t>
      </w:r>
      <w:r>
        <w:rPr>
          <w:rFonts w:hint="eastAsia"/>
          <w:lang w:val="en-US" w:eastAsia="zh-CN"/>
        </w:rPr>
        <w:t>：学生进入后续环节；</w:t>
      </w:r>
    </w:p>
    <w:p w14:paraId="0DF60728">
      <w:pPr>
        <w:numPr>
          <w:ilvl w:val="0"/>
          <w:numId w:val="0"/>
        </w:numPr>
        <w:ind w:leftChars="0" w:firstLine="420" w:firstLineChars="0"/>
        <w:rPr>
          <w:rFonts w:hint="eastAsia"/>
          <w:lang w:val="zh-CN"/>
        </w:rPr>
      </w:pPr>
      <w:r>
        <w:rPr>
          <w:rFonts w:hint="eastAsia"/>
          <w:lang w:val="zh-CN"/>
        </w:rPr>
        <w:t>不通过：学生重新进行中期检查。</w:t>
      </w:r>
    </w:p>
    <w:p w14:paraId="6E7C8963">
      <w:r>
        <w:drawing>
          <wp:inline distT="0" distB="0" distL="114300" distR="114300">
            <wp:extent cx="5756910" cy="3137535"/>
            <wp:effectExtent l="9525" t="9525" r="24765" b="15240"/>
            <wp:docPr id="8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16"/>
                    <pic:cNvPicPr>
                      <a:picLocks noChangeAspect="1"/>
                    </pic:cNvPicPr>
                  </pic:nvPicPr>
                  <pic:blipFill>
                    <a:blip r:embed="rId24"/>
                    <a:stretch>
                      <a:fillRect/>
                    </a:stretch>
                  </pic:blipFill>
                  <pic:spPr>
                    <a:xfrm>
                      <a:off x="0" y="0"/>
                      <a:ext cx="5756910" cy="3137535"/>
                    </a:xfrm>
                    <a:prstGeom prst="rect">
                      <a:avLst/>
                    </a:prstGeom>
                    <a:noFill/>
                    <a:ln w="3175">
                      <a:solidFill>
                        <a:schemeClr val="tx1">
                          <a:lumMod val="50000"/>
                          <a:lumOff val="50000"/>
                        </a:schemeClr>
                      </a:solidFill>
                    </a:ln>
                  </pic:spPr>
                </pic:pic>
              </a:graphicData>
            </a:graphic>
          </wp:inline>
        </w:drawing>
      </w:r>
    </w:p>
    <w:p w14:paraId="53E83388">
      <w:pPr>
        <w:pStyle w:val="51"/>
        <w:rPr>
          <w:rFonts w:hint="eastAsia"/>
          <w:lang w:val="en-US" w:eastAsia="zh-CN"/>
        </w:rPr>
      </w:pPr>
      <w:r>
        <w:rPr>
          <w:rFonts w:hint="eastAsia"/>
          <w:lang w:val="en-US" w:eastAsia="zh-CN"/>
        </w:rPr>
        <w:t>审核中期检查结果</w:t>
      </w:r>
    </w:p>
    <w:p w14:paraId="38FF52E1">
      <w:pPr>
        <w:pStyle w:val="3"/>
        <w:spacing w:line="360" w:lineRule="auto"/>
        <w:rPr>
          <w:iCs w:val="0"/>
        </w:rPr>
      </w:pPr>
      <w:bookmarkStart w:id="16" w:name="_Toc11763"/>
      <w:r>
        <w:rPr>
          <w:rFonts w:hint="eastAsia"/>
        </w:rPr>
        <w:t>常见问题</w:t>
      </w:r>
      <w:bookmarkEnd w:id="16"/>
    </w:p>
    <w:p w14:paraId="4BF97059">
      <w:pPr>
        <w:ind w:firstLine="480" w:firstLineChars="200"/>
        <w:rPr>
          <w:rFonts w:hint="eastAsia"/>
        </w:rPr>
      </w:pPr>
      <w:r>
        <w:rPr>
          <w:rFonts w:hint="eastAsia"/>
        </w:rPr>
        <w:t>略</w:t>
      </w:r>
    </w:p>
    <w:p w14:paraId="693DECA0">
      <w:r>
        <w:rPr>
          <w:rFonts w:hint="default"/>
          <w:lang w:val="en-US" w:eastAsia="zh-CN"/>
        </w:rPr>
        <w:br w:type="page"/>
      </w:r>
    </w:p>
    <w:p w14:paraId="325AE354">
      <w:pPr>
        <w:rPr>
          <w:rFonts w:hint="default"/>
          <w:lang w:val="en-US" w:eastAsia="zh-CN"/>
        </w:rPr>
      </w:pPr>
    </w:p>
    <w:sectPr>
      <w:headerReference r:id="rId5" w:type="default"/>
      <w:footerReference r:id="rId6" w:type="default"/>
      <w:pgSz w:w="11906" w:h="16838"/>
      <w:pgMar w:top="1418" w:right="1418" w:bottom="1418" w:left="1418" w:header="680" w:footer="850" w:gutter="0"/>
      <w:pgNumType w:start="1"/>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1019203353"/>
    </w:sdtPr>
    <w:sdtEndPr>
      <w:rPr>
        <w:rFonts w:ascii="Times New Roman" w:hAnsi="Times New Roman" w:cs="Times New Roman"/>
        <w:b/>
        <w:bCs/>
        <w:sz w:val="21"/>
        <w:szCs w:val="21"/>
      </w:rPr>
    </w:sdtEndPr>
    <w:sdtContent>
      <w:p w14:paraId="4529D6EA">
        <w:pPr>
          <w:pStyle w:val="18"/>
          <w:pBdr>
            <w:top w:val="single" w:color="auto" w:sz="4" w:space="1"/>
          </w:pBdr>
          <w:rPr>
            <w:rFonts w:ascii="Times New Roman" w:hAnsi="Times New Roman" w:cs="Times New Roman"/>
            <w:b/>
            <w:bCs/>
            <w:sz w:val="21"/>
            <w:szCs w:val="21"/>
          </w:rPr>
        </w:pPr>
        <w:r>
          <w:rPr>
            <w:rFonts w:ascii="Times New Roman" w:hAnsi="Times New Roman" w:eastAsia="黑体" w:cs="Times New Roman"/>
            <w:sz w:val="21"/>
            <w:szCs w:val="21"/>
          </w:rPr>
          <w:t xml:space="preserve">山东五思信息科技有限公司 | www.sdwusi.com |      </w:t>
        </w:r>
        <w:r>
          <w:rPr>
            <w:rFonts w:ascii="Times New Roman" w:hAnsi="Times New Roman" w:cs="Times New Roman"/>
            <w:sz w:val="21"/>
            <w:szCs w:val="21"/>
          </w:rPr>
          <w:t xml:space="preserve">                                    </w:t>
        </w:r>
        <w:r>
          <w:rPr>
            <w:rFonts w:ascii="Times New Roman" w:hAnsi="Times New Roman" w:cs="Times New Roman"/>
            <w:b/>
            <w:bCs/>
            <w:sz w:val="21"/>
            <w:szCs w:val="21"/>
          </w:rPr>
          <w:fldChar w:fldCharType="begin"/>
        </w:r>
        <w:r>
          <w:rPr>
            <w:rFonts w:ascii="Times New Roman" w:hAnsi="Times New Roman" w:cs="Times New Roman"/>
            <w:b/>
            <w:bCs/>
            <w:sz w:val="21"/>
            <w:szCs w:val="21"/>
          </w:rPr>
          <w:instrText xml:space="preserve">PAGE   \* MERGEFORMAT</w:instrText>
        </w:r>
        <w:r>
          <w:rPr>
            <w:rFonts w:ascii="Times New Roman" w:hAnsi="Times New Roman" w:cs="Times New Roman"/>
            <w:b/>
            <w:bCs/>
            <w:sz w:val="21"/>
            <w:szCs w:val="21"/>
          </w:rPr>
          <w:fldChar w:fldCharType="separate"/>
        </w:r>
        <w:r>
          <w:rPr>
            <w:rFonts w:ascii="Times New Roman" w:hAnsi="Times New Roman" w:cs="Times New Roman"/>
            <w:b/>
            <w:bCs/>
            <w:sz w:val="21"/>
            <w:szCs w:val="21"/>
          </w:rPr>
          <w:t>4</w:t>
        </w:r>
        <w:r>
          <w:rPr>
            <w:rFonts w:ascii="Times New Roman" w:hAnsi="Times New Roman" w:cs="Times New Roman"/>
            <w:b/>
            <w:bCs/>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D5550">
    <w:pPr>
      <w:pStyle w:val="19"/>
      <w:pBdr>
        <w:bottom w:val="single" w:color="auto" w:sz="4" w:space="1"/>
      </w:pBdr>
      <w:jc w:val="right"/>
      <w:rPr>
        <w:rFonts w:hint="eastAsia" w:ascii="Times New Roman" w:hAnsi="Times New Roman" w:eastAsia="黑体" w:cs="Times New Roman"/>
        <w:sz w:val="21"/>
        <w:szCs w:val="21"/>
        <w:lang w:eastAsia="zh-CN"/>
      </w:rPr>
    </w:pPr>
    <w:r>
      <w:rPr>
        <w:rFonts w:ascii="Times New Roman" w:hAnsi="Times New Roman" w:eastAsia="黑体" w:cs="Times New Roman"/>
        <w:sz w:val="21"/>
        <w:szCs w:val="21"/>
      </w:rPr>
      <w:drawing>
        <wp:anchor distT="0" distB="0" distL="114300" distR="114300" simplePos="0" relativeHeight="251659264" behindDoc="0" locked="0" layoutInCell="1" allowOverlap="1">
          <wp:simplePos x="0" y="0"/>
          <wp:positionH relativeFrom="margin">
            <wp:align>left</wp:align>
          </wp:positionH>
          <wp:positionV relativeFrom="paragraph">
            <wp:posOffset>8255</wp:posOffset>
          </wp:positionV>
          <wp:extent cx="1236345" cy="298450"/>
          <wp:effectExtent l="0" t="0" r="1905" b="6350"/>
          <wp:wrapNone/>
          <wp:docPr id="8" name="图片 8" descr="0.蓝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蓝黑"/>
                  <pic:cNvPicPr>
                    <a:picLocks noChangeAspect="1"/>
                  </pic:cNvPicPr>
                </pic:nvPicPr>
                <pic:blipFill>
                  <a:blip r:embed="rId1"/>
                  <a:stretch>
                    <a:fillRect/>
                  </a:stretch>
                </pic:blipFill>
                <pic:spPr>
                  <a:xfrm>
                    <a:off x="0" y="0"/>
                    <a:ext cx="1236345" cy="298450"/>
                  </a:xfrm>
                  <a:prstGeom prst="rect">
                    <a:avLst/>
                  </a:prstGeom>
                </pic:spPr>
              </pic:pic>
            </a:graphicData>
          </a:graphic>
        </wp:anchor>
      </w:drawing>
    </w:r>
    <w:r>
      <w:rPr>
        <w:rFonts w:ascii="Times New Roman" w:hAnsi="Times New Roman" w:eastAsia="黑体" w:cs="Times New Roman"/>
        <w:sz w:val="21"/>
        <w:szCs w:val="21"/>
      </w:rPr>
      <w:t xml:space="preserve"> </w:t>
    </w:r>
    <w:r>
      <w:rPr>
        <w:rFonts w:ascii="Times New Roman" w:hAnsi="Times New Roman" w:eastAsia="黑体" w:cs="Times New Roman"/>
        <w:sz w:val="21"/>
        <w:szCs w:val="21"/>
      </w:rPr>
      <w:ptab w:relativeTo="margin" w:alignment="right" w:leader="none"/>
    </w:r>
    <w:r>
      <w:rPr>
        <w:rFonts w:hint="eastAsia" w:ascii="Times New Roman" w:hAnsi="Times New Roman" w:eastAsia="黑体" w:cs="Times New Roman"/>
        <w:sz w:val="21"/>
        <w:szCs w:val="21"/>
        <w:lang w:eastAsia="zh-CN"/>
      </w:rPr>
      <w:t>上海工程技术大学</w:t>
    </w:r>
  </w:p>
  <w:p w14:paraId="443ED439">
    <w:pPr>
      <w:pStyle w:val="19"/>
      <w:pBdr>
        <w:bottom w:val="single" w:color="auto" w:sz="4" w:space="1"/>
      </w:pBdr>
      <w:jc w:val="right"/>
      <w:rPr>
        <w:rFonts w:ascii="Times New Roman" w:hAnsi="Times New Roman" w:eastAsia="黑体" w:cs="Times New Roman"/>
        <w:sz w:val="21"/>
        <w:szCs w:val="21"/>
      </w:rPr>
    </w:pPr>
    <w:r>
      <w:rPr>
        <w:rFonts w:hint="eastAsia" w:ascii="Times New Roman" w:hAnsi="Times New Roman" w:eastAsia="黑体" w:cs="Times New Roman"/>
        <w:sz w:val="21"/>
        <w:szCs w:val="21"/>
      </w:rPr>
      <w:t>研究生管理</w:t>
    </w:r>
    <w:r>
      <w:rPr>
        <w:rFonts w:hint="eastAsia" w:ascii="黑体" w:hAnsi="黑体" w:eastAsia="黑体" w:cs="Times New Roman"/>
        <w:sz w:val="21"/>
        <w:szCs w:val="21"/>
      </w:rPr>
      <w:t>系统手册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EE2CF0"/>
    <w:multiLevelType w:val="singleLevel"/>
    <w:tmpl w:val="DEEE2CF0"/>
    <w:lvl w:ilvl="0" w:tentative="0">
      <w:start w:val="1"/>
      <w:numFmt w:val="decimal"/>
      <w:lvlText w:val="%1."/>
      <w:lvlJc w:val="left"/>
      <w:pPr>
        <w:ind w:left="425" w:hanging="425"/>
      </w:pPr>
      <w:rPr>
        <w:rFonts w:hint="default"/>
      </w:rPr>
    </w:lvl>
  </w:abstractNum>
  <w:abstractNum w:abstractNumId="1">
    <w:nsid w:val="07C54253"/>
    <w:multiLevelType w:val="multilevel"/>
    <w:tmpl w:val="07C54253"/>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5"/>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2">
    <w:nsid w:val="1968534D"/>
    <w:multiLevelType w:val="multilevel"/>
    <w:tmpl w:val="1968534D"/>
    <w:lvl w:ilvl="0" w:tentative="0">
      <w:start w:val="1"/>
      <w:numFmt w:val="decimal"/>
      <w:lvlText w:val="%1."/>
      <w:lvlJc w:val="left"/>
      <w:pPr>
        <w:tabs>
          <w:tab w:val="left" w:pos="720"/>
        </w:tabs>
        <w:ind w:left="720" w:hanging="720"/>
      </w:pPr>
    </w:lvl>
    <w:lvl w:ilvl="1" w:tentative="0">
      <w:start w:val="1"/>
      <w:numFmt w:val="decimal"/>
      <w:pStyle w:val="40"/>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25509F7E"/>
    <w:multiLevelType w:val="singleLevel"/>
    <w:tmpl w:val="25509F7E"/>
    <w:lvl w:ilvl="0" w:tentative="0">
      <w:start w:val="1"/>
      <w:numFmt w:val="decimal"/>
      <w:lvlText w:val="%1."/>
      <w:lvlJc w:val="left"/>
      <w:pPr>
        <w:ind w:left="425" w:hanging="425"/>
      </w:pPr>
      <w:rPr>
        <w:rFonts w:hint="default"/>
      </w:rPr>
    </w:lvl>
  </w:abstractNum>
  <w:abstractNum w:abstractNumId="4">
    <w:nsid w:val="37789A0D"/>
    <w:multiLevelType w:val="singleLevel"/>
    <w:tmpl w:val="37789A0D"/>
    <w:lvl w:ilvl="0" w:tentative="0">
      <w:start w:val="1"/>
      <w:numFmt w:val="decimal"/>
      <w:suff w:val="space"/>
      <w:lvlText w:val="%1."/>
      <w:lvlJc w:val="left"/>
    </w:lvl>
  </w:abstractNum>
  <w:abstractNum w:abstractNumId="5">
    <w:nsid w:val="6D3E1AF7"/>
    <w:multiLevelType w:val="singleLevel"/>
    <w:tmpl w:val="6D3E1AF7"/>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dmZTM1OGQyYWQzOTA1ODdiZDc2MjYxNzhkZTY5NDUifQ=="/>
  </w:docVars>
  <w:rsids>
    <w:rsidRoot w:val="006C1D72"/>
    <w:rsid w:val="000155BC"/>
    <w:rsid w:val="00017081"/>
    <w:rsid w:val="00017286"/>
    <w:rsid w:val="00035525"/>
    <w:rsid w:val="00037B23"/>
    <w:rsid w:val="00040E2D"/>
    <w:rsid w:val="00043996"/>
    <w:rsid w:val="00043DD9"/>
    <w:rsid w:val="00054C59"/>
    <w:rsid w:val="00064212"/>
    <w:rsid w:val="000668EB"/>
    <w:rsid w:val="0007063F"/>
    <w:rsid w:val="00073554"/>
    <w:rsid w:val="00077BED"/>
    <w:rsid w:val="00085C62"/>
    <w:rsid w:val="00087E29"/>
    <w:rsid w:val="000966AA"/>
    <w:rsid w:val="00097178"/>
    <w:rsid w:val="000A16B3"/>
    <w:rsid w:val="000A2426"/>
    <w:rsid w:val="000B0625"/>
    <w:rsid w:val="000B75D8"/>
    <w:rsid w:val="000C3923"/>
    <w:rsid w:val="000C44D2"/>
    <w:rsid w:val="000C4C89"/>
    <w:rsid w:val="000C64C8"/>
    <w:rsid w:val="000D1E8E"/>
    <w:rsid w:val="000D20E7"/>
    <w:rsid w:val="000D2335"/>
    <w:rsid w:val="000E3A6E"/>
    <w:rsid w:val="000F23C0"/>
    <w:rsid w:val="000F75F8"/>
    <w:rsid w:val="0010377F"/>
    <w:rsid w:val="001164C1"/>
    <w:rsid w:val="001172A2"/>
    <w:rsid w:val="00117D77"/>
    <w:rsid w:val="0013540F"/>
    <w:rsid w:val="00136A1F"/>
    <w:rsid w:val="00150724"/>
    <w:rsid w:val="00151200"/>
    <w:rsid w:val="0015688A"/>
    <w:rsid w:val="00156A54"/>
    <w:rsid w:val="001570C6"/>
    <w:rsid w:val="0017056D"/>
    <w:rsid w:val="001747AD"/>
    <w:rsid w:val="00177B25"/>
    <w:rsid w:val="00184412"/>
    <w:rsid w:val="00184C1D"/>
    <w:rsid w:val="001857CC"/>
    <w:rsid w:val="00186E31"/>
    <w:rsid w:val="00192FEF"/>
    <w:rsid w:val="001A6732"/>
    <w:rsid w:val="001B4B96"/>
    <w:rsid w:val="001B6312"/>
    <w:rsid w:val="001B70EE"/>
    <w:rsid w:val="001C0449"/>
    <w:rsid w:val="001C55FC"/>
    <w:rsid w:val="001C7BAD"/>
    <w:rsid w:val="001D0177"/>
    <w:rsid w:val="001D02A7"/>
    <w:rsid w:val="001D7A6F"/>
    <w:rsid w:val="001E4BAD"/>
    <w:rsid w:val="001E6EE5"/>
    <w:rsid w:val="001F029C"/>
    <w:rsid w:val="001F140C"/>
    <w:rsid w:val="00200D91"/>
    <w:rsid w:val="00207B19"/>
    <w:rsid w:val="002161FF"/>
    <w:rsid w:val="00220283"/>
    <w:rsid w:val="0023256A"/>
    <w:rsid w:val="002339FF"/>
    <w:rsid w:val="0024083E"/>
    <w:rsid w:val="002419B8"/>
    <w:rsid w:val="00247E73"/>
    <w:rsid w:val="00251D11"/>
    <w:rsid w:val="002532CB"/>
    <w:rsid w:val="00253E0B"/>
    <w:rsid w:val="00255A0E"/>
    <w:rsid w:val="0025764C"/>
    <w:rsid w:val="00264183"/>
    <w:rsid w:val="00264A27"/>
    <w:rsid w:val="002670C3"/>
    <w:rsid w:val="002724B5"/>
    <w:rsid w:val="00281700"/>
    <w:rsid w:val="002848B8"/>
    <w:rsid w:val="002856B4"/>
    <w:rsid w:val="00286041"/>
    <w:rsid w:val="00287279"/>
    <w:rsid w:val="00294A45"/>
    <w:rsid w:val="002A694D"/>
    <w:rsid w:val="002B5478"/>
    <w:rsid w:val="002B6E9A"/>
    <w:rsid w:val="002C121D"/>
    <w:rsid w:val="002C4B31"/>
    <w:rsid w:val="002D0C3E"/>
    <w:rsid w:val="002D2C29"/>
    <w:rsid w:val="002E109C"/>
    <w:rsid w:val="002E1406"/>
    <w:rsid w:val="00300D65"/>
    <w:rsid w:val="003028B1"/>
    <w:rsid w:val="003028B3"/>
    <w:rsid w:val="003163D9"/>
    <w:rsid w:val="003169E2"/>
    <w:rsid w:val="00317998"/>
    <w:rsid w:val="00320E64"/>
    <w:rsid w:val="003336B4"/>
    <w:rsid w:val="00334E24"/>
    <w:rsid w:val="003424BE"/>
    <w:rsid w:val="0034289C"/>
    <w:rsid w:val="00343AEC"/>
    <w:rsid w:val="003475CA"/>
    <w:rsid w:val="00347918"/>
    <w:rsid w:val="00347B86"/>
    <w:rsid w:val="0035581C"/>
    <w:rsid w:val="00356EC0"/>
    <w:rsid w:val="003605E9"/>
    <w:rsid w:val="00370286"/>
    <w:rsid w:val="0037191A"/>
    <w:rsid w:val="00391D41"/>
    <w:rsid w:val="00395DE9"/>
    <w:rsid w:val="003963AA"/>
    <w:rsid w:val="0039682F"/>
    <w:rsid w:val="003A0531"/>
    <w:rsid w:val="003B2924"/>
    <w:rsid w:val="003C3096"/>
    <w:rsid w:val="003D3A2F"/>
    <w:rsid w:val="003E25DC"/>
    <w:rsid w:val="003F2E31"/>
    <w:rsid w:val="00413308"/>
    <w:rsid w:val="0041435C"/>
    <w:rsid w:val="004149BF"/>
    <w:rsid w:val="00414A3A"/>
    <w:rsid w:val="004176AE"/>
    <w:rsid w:val="00423324"/>
    <w:rsid w:val="00426FE4"/>
    <w:rsid w:val="0043320A"/>
    <w:rsid w:val="00442C6F"/>
    <w:rsid w:val="00447855"/>
    <w:rsid w:val="004511B8"/>
    <w:rsid w:val="00470975"/>
    <w:rsid w:val="00474030"/>
    <w:rsid w:val="0047426A"/>
    <w:rsid w:val="00481B5B"/>
    <w:rsid w:val="00483DC6"/>
    <w:rsid w:val="00487F5A"/>
    <w:rsid w:val="00496EDF"/>
    <w:rsid w:val="004A1876"/>
    <w:rsid w:val="004A392E"/>
    <w:rsid w:val="004B0674"/>
    <w:rsid w:val="004B2CD2"/>
    <w:rsid w:val="004B4160"/>
    <w:rsid w:val="004B7E45"/>
    <w:rsid w:val="004D1FB8"/>
    <w:rsid w:val="004D2A84"/>
    <w:rsid w:val="004D4456"/>
    <w:rsid w:val="004E0D1D"/>
    <w:rsid w:val="004E0EAA"/>
    <w:rsid w:val="004E12AD"/>
    <w:rsid w:val="004E45B7"/>
    <w:rsid w:val="004F5AA7"/>
    <w:rsid w:val="00500CC3"/>
    <w:rsid w:val="0050549C"/>
    <w:rsid w:val="00507FA0"/>
    <w:rsid w:val="00512776"/>
    <w:rsid w:val="00514A28"/>
    <w:rsid w:val="00515988"/>
    <w:rsid w:val="005168DE"/>
    <w:rsid w:val="00521FB8"/>
    <w:rsid w:val="0052739B"/>
    <w:rsid w:val="0053039C"/>
    <w:rsid w:val="00530560"/>
    <w:rsid w:val="005478FB"/>
    <w:rsid w:val="00550091"/>
    <w:rsid w:val="00554870"/>
    <w:rsid w:val="00556DBA"/>
    <w:rsid w:val="00556FD0"/>
    <w:rsid w:val="00563C57"/>
    <w:rsid w:val="00567287"/>
    <w:rsid w:val="00570646"/>
    <w:rsid w:val="00573505"/>
    <w:rsid w:val="00573A17"/>
    <w:rsid w:val="005754DE"/>
    <w:rsid w:val="005903BD"/>
    <w:rsid w:val="00590704"/>
    <w:rsid w:val="005B0155"/>
    <w:rsid w:val="005B5022"/>
    <w:rsid w:val="005B67AD"/>
    <w:rsid w:val="005C0397"/>
    <w:rsid w:val="005C10DF"/>
    <w:rsid w:val="005C17C1"/>
    <w:rsid w:val="005C2818"/>
    <w:rsid w:val="005C5640"/>
    <w:rsid w:val="005D0B4B"/>
    <w:rsid w:val="005D42CE"/>
    <w:rsid w:val="005E0973"/>
    <w:rsid w:val="005E3770"/>
    <w:rsid w:val="005E657A"/>
    <w:rsid w:val="005E7667"/>
    <w:rsid w:val="005F06A1"/>
    <w:rsid w:val="005F3590"/>
    <w:rsid w:val="006023EA"/>
    <w:rsid w:val="00602918"/>
    <w:rsid w:val="00602D4E"/>
    <w:rsid w:val="00603922"/>
    <w:rsid w:val="0061174D"/>
    <w:rsid w:val="00611889"/>
    <w:rsid w:val="006137FA"/>
    <w:rsid w:val="0062360B"/>
    <w:rsid w:val="00640020"/>
    <w:rsid w:val="006420C5"/>
    <w:rsid w:val="00643EC1"/>
    <w:rsid w:val="00650DD8"/>
    <w:rsid w:val="006510F6"/>
    <w:rsid w:val="006523F9"/>
    <w:rsid w:val="006535DA"/>
    <w:rsid w:val="00657F93"/>
    <w:rsid w:val="006601D9"/>
    <w:rsid w:val="00661AA5"/>
    <w:rsid w:val="00665659"/>
    <w:rsid w:val="00681578"/>
    <w:rsid w:val="00684835"/>
    <w:rsid w:val="00694736"/>
    <w:rsid w:val="0069786B"/>
    <w:rsid w:val="006A587C"/>
    <w:rsid w:val="006A6C46"/>
    <w:rsid w:val="006B1AE4"/>
    <w:rsid w:val="006B760C"/>
    <w:rsid w:val="006C1567"/>
    <w:rsid w:val="006C1D72"/>
    <w:rsid w:val="006C3376"/>
    <w:rsid w:val="006C6C2A"/>
    <w:rsid w:val="006C7DF2"/>
    <w:rsid w:val="006D00B1"/>
    <w:rsid w:val="006D30BE"/>
    <w:rsid w:val="006D558F"/>
    <w:rsid w:val="006D6D04"/>
    <w:rsid w:val="006E58C4"/>
    <w:rsid w:val="006E6A9A"/>
    <w:rsid w:val="006F27ED"/>
    <w:rsid w:val="006F3D09"/>
    <w:rsid w:val="006F6482"/>
    <w:rsid w:val="00702432"/>
    <w:rsid w:val="00703FF5"/>
    <w:rsid w:val="00705D43"/>
    <w:rsid w:val="0071031D"/>
    <w:rsid w:val="007115FF"/>
    <w:rsid w:val="007217BB"/>
    <w:rsid w:val="00727EEF"/>
    <w:rsid w:val="00733E5F"/>
    <w:rsid w:val="00735822"/>
    <w:rsid w:val="00735917"/>
    <w:rsid w:val="007376F0"/>
    <w:rsid w:val="007430D7"/>
    <w:rsid w:val="007455F2"/>
    <w:rsid w:val="00751CCA"/>
    <w:rsid w:val="00752BF1"/>
    <w:rsid w:val="00770397"/>
    <w:rsid w:val="007713D2"/>
    <w:rsid w:val="00781EBA"/>
    <w:rsid w:val="00787D29"/>
    <w:rsid w:val="007954FE"/>
    <w:rsid w:val="007A07E9"/>
    <w:rsid w:val="007A4D23"/>
    <w:rsid w:val="007A710A"/>
    <w:rsid w:val="007A7127"/>
    <w:rsid w:val="007B2A75"/>
    <w:rsid w:val="007B35EE"/>
    <w:rsid w:val="007B42E7"/>
    <w:rsid w:val="007B713F"/>
    <w:rsid w:val="007C3DBC"/>
    <w:rsid w:val="007C52B2"/>
    <w:rsid w:val="007D149F"/>
    <w:rsid w:val="007D7F1B"/>
    <w:rsid w:val="007F1168"/>
    <w:rsid w:val="007F1B43"/>
    <w:rsid w:val="00801095"/>
    <w:rsid w:val="0080511A"/>
    <w:rsid w:val="00814288"/>
    <w:rsid w:val="00816752"/>
    <w:rsid w:val="00821735"/>
    <w:rsid w:val="008219DA"/>
    <w:rsid w:val="0082314F"/>
    <w:rsid w:val="00823590"/>
    <w:rsid w:val="008240CC"/>
    <w:rsid w:val="008317FA"/>
    <w:rsid w:val="00831C21"/>
    <w:rsid w:val="0083284A"/>
    <w:rsid w:val="00836BFF"/>
    <w:rsid w:val="00843541"/>
    <w:rsid w:val="00843D00"/>
    <w:rsid w:val="00843F79"/>
    <w:rsid w:val="00861D17"/>
    <w:rsid w:val="00863BDE"/>
    <w:rsid w:val="00865B50"/>
    <w:rsid w:val="00866FEF"/>
    <w:rsid w:val="0087310C"/>
    <w:rsid w:val="0088010B"/>
    <w:rsid w:val="00881325"/>
    <w:rsid w:val="00883D83"/>
    <w:rsid w:val="008853BF"/>
    <w:rsid w:val="008870B1"/>
    <w:rsid w:val="00887B01"/>
    <w:rsid w:val="00887E15"/>
    <w:rsid w:val="008913DB"/>
    <w:rsid w:val="00891839"/>
    <w:rsid w:val="00891CFC"/>
    <w:rsid w:val="00895E8A"/>
    <w:rsid w:val="0089640F"/>
    <w:rsid w:val="008A0DE4"/>
    <w:rsid w:val="008A34C0"/>
    <w:rsid w:val="008B0441"/>
    <w:rsid w:val="008B0585"/>
    <w:rsid w:val="008C2EED"/>
    <w:rsid w:val="008D3E51"/>
    <w:rsid w:val="008D4CD0"/>
    <w:rsid w:val="008D5943"/>
    <w:rsid w:val="008D667B"/>
    <w:rsid w:val="008E004D"/>
    <w:rsid w:val="008E4E51"/>
    <w:rsid w:val="008E7C76"/>
    <w:rsid w:val="008F64FD"/>
    <w:rsid w:val="008F70E0"/>
    <w:rsid w:val="00901A54"/>
    <w:rsid w:val="00911B9E"/>
    <w:rsid w:val="00912046"/>
    <w:rsid w:val="00914BEA"/>
    <w:rsid w:val="00917E99"/>
    <w:rsid w:val="00920511"/>
    <w:rsid w:val="00920BE9"/>
    <w:rsid w:val="00924341"/>
    <w:rsid w:val="00926745"/>
    <w:rsid w:val="00932010"/>
    <w:rsid w:val="00936CE7"/>
    <w:rsid w:val="00937356"/>
    <w:rsid w:val="00940590"/>
    <w:rsid w:val="00943976"/>
    <w:rsid w:val="00944C17"/>
    <w:rsid w:val="00945D59"/>
    <w:rsid w:val="00946912"/>
    <w:rsid w:val="0094795E"/>
    <w:rsid w:val="00950413"/>
    <w:rsid w:val="0095141A"/>
    <w:rsid w:val="00960EDB"/>
    <w:rsid w:val="00960FA4"/>
    <w:rsid w:val="009707CE"/>
    <w:rsid w:val="00974E96"/>
    <w:rsid w:val="00997274"/>
    <w:rsid w:val="009977DA"/>
    <w:rsid w:val="009B1298"/>
    <w:rsid w:val="009C1DD1"/>
    <w:rsid w:val="009C5CA2"/>
    <w:rsid w:val="009D465F"/>
    <w:rsid w:val="009E6F80"/>
    <w:rsid w:val="00A00D4C"/>
    <w:rsid w:val="00A03921"/>
    <w:rsid w:val="00A05BE0"/>
    <w:rsid w:val="00A1128D"/>
    <w:rsid w:val="00A13147"/>
    <w:rsid w:val="00A23D00"/>
    <w:rsid w:val="00A24DF8"/>
    <w:rsid w:val="00A258E3"/>
    <w:rsid w:val="00A34FF7"/>
    <w:rsid w:val="00A35160"/>
    <w:rsid w:val="00A4072A"/>
    <w:rsid w:val="00A433D0"/>
    <w:rsid w:val="00A4673B"/>
    <w:rsid w:val="00A472FA"/>
    <w:rsid w:val="00A47424"/>
    <w:rsid w:val="00A504A3"/>
    <w:rsid w:val="00A53F03"/>
    <w:rsid w:val="00A546DB"/>
    <w:rsid w:val="00A5579D"/>
    <w:rsid w:val="00A562D7"/>
    <w:rsid w:val="00A57F4A"/>
    <w:rsid w:val="00A601B8"/>
    <w:rsid w:val="00A74AE3"/>
    <w:rsid w:val="00A77F99"/>
    <w:rsid w:val="00A86DC5"/>
    <w:rsid w:val="00A926E0"/>
    <w:rsid w:val="00AA15BC"/>
    <w:rsid w:val="00AA2290"/>
    <w:rsid w:val="00AA575A"/>
    <w:rsid w:val="00AB4FDF"/>
    <w:rsid w:val="00AC253C"/>
    <w:rsid w:val="00AC3684"/>
    <w:rsid w:val="00AC4C9B"/>
    <w:rsid w:val="00AD0771"/>
    <w:rsid w:val="00AD21AA"/>
    <w:rsid w:val="00AD37EA"/>
    <w:rsid w:val="00AE5358"/>
    <w:rsid w:val="00AF4AB5"/>
    <w:rsid w:val="00AF76A1"/>
    <w:rsid w:val="00B07466"/>
    <w:rsid w:val="00B11C74"/>
    <w:rsid w:val="00B1221B"/>
    <w:rsid w:val="00B123AF"/>
    <w:rsid w:val="00B12BCD"/>
    <w:rsid w:val="00B1625D"/>
    <w:rsid w:val="00B2022E"/>
    <w:rsid w:val="00B23937"/>
    <w:rsid w:val="00B36938"/>
    <w:rsid w:val="00B36BE4"/>
    <w:rsid w:val="00B370EE"/>
    <w:rsid w:val="00B37EC4"/>
    <w:rsid w:val="00B40081"/>
    <w:rsid w:val="00B433E1"/>
    <w:rsid w:val="00B43BA5"/>
    <w:rsid w:val="00B518EF"/>
    <w:rsid w:val="00B53FC7"/>
    <w:rsid w:val="00B56723"/>
    <w:rsid w:val="00B608DD"/>
    <w:rsid w:val="00B67504"/>
    <w:rsid w:val="00B70D2C"/>
    <w:rsid w:val="00B73251"/>
    <w:rsid w:val="00B73344"/>
    <w:rsid w:val="00B736CF"/>
    <w:rsid w:val="00B906DD"/>
    <w:rsid w:val="00B9257F"/>
    <w:rsid w:val="00B9289A"/>
    <w:rsid w:val="00BA3FDE"/>
    <w:rsid w:val="00BA497D"/>
    <w:rsid w:val="00BB5813"/>
    <w:rsid w:val="00BB6BDA"/>
    <w:rsid w:val="00BB7AE2"/>
    <w:rsid w:val="00BC16E2"/>
    <w:rsid w:val="00BC520C"/>
    <w:rsid w:val="00BD2318"/>
    <w:rsid w:val="00BD35D9"/>
    <w:rsid w:val="00BE08B3"/>
    <w:rsid w:val="00BE2BA7"/>
    <w:rsid w:val="00BE693F"/>
    <w:rsid w:val="00BE6ACD"/>
    <w:rsid w:val="00BF0ECF"/>
    <w:rsid w:val="00BF2CEF"/>
    <w:rsid w:val="00BF32F6"/>
    <w:rsid w:val="00C021C0"/>
    <w:rsid w:val="00C0695F"/>
    <w:rsid w:val="00C11FBE"/>
    <w:rsid w:val="00C12AD4"/>
    <w:rsid w:val="00C14242"/>
    <w:rsid w:val="00C1534B"/>
    <w:rsid w:val="00C3071B"/>
    <w:rsid w:val="00C33454"/>
    <w:rsid w:val="00C401C6"/>
    <w:rsid w:val="00C545EA"/>
    <w:rsid w:val="00C5510A"/>
    <w:rsid w:val="00C576CF"/>
    <w:rsid w:val="00C64BEC"/>
    <w:rsid w:val="00C65EA2"/>
    <w:rsid w:val="00C678D0"/>
    <w:rsid w:val="00C73FF0"/>
    <w:rsid w:val="00C7431E"/>
    <w:rsid w:val="00C8372B"/>
    <w:rsid w:val="00C83B86"/>
    <w:rsid w:val="00C8478C"/>
    <w:rsid w:val="00C86463"/>
    <w:rsid w:val="00C874CD"/>
    <w:rsid w:val="00C9372E"/>
    <w:rsid w:val="00C93B59"/>
    <w:rsid w:val="00C94A18"/>
    <w:rsid w:val="00CA1613"/>
    <w:rsid w:val="00CB2F82"/>
    <w:rsid w:val="00CB4F84"/>
    <w:rsid w:val="00CC0526"/>
    <w:rsid w:val="00CC24A1"/>
    <w:rsid w:val="00CE0679"/>
    <w:rsid w:val="00CE1DFE"/>
    <w:rsid w:val="00CE26E8"/>
    <w:rsid w:val="00CE5940"/>
    <w:rsid w:val="00CF1075"/>
    <w:rsid w:val="00D055BF"/>
    <w:rsid w:val="00D062ED"/>
    <w:rsid w:val="00D06FDD"/>
    <w:rsid w:val="00D07FB6"/>
    <w:rsid w:val="00D1078F"/>
    <w:rsid w:val="00D12A19"/>
    <w:rsid w:val="00D15BD7"/>
    <w:rsid w:val="00D15C83"/>
    <w:rsid w:val="00D2716E"/>
    <w:rsid w:val="00D56367"/>
    <w:rsid w:val="00D61DD9"/>
    <w:rsid w:val="00D6456D"/>
    <w:rsid w:val="00D64B88"/>
    <w:rsid w:val="00D72E86"/>
    <w:rsid w:val="00D73C8C"/>
    <w:rsid w:val="00D75635"/>
    <w:rsid w:val="00D757B0"/>
    <w:rsid w:val="00D81695"/>
    <w:rsid w:val="00D941F8"/>
    <w:rsid w:val="00DB3000"/>
    <w:rsid w:val="00DB7920"/>
    <w:rsid w:val="00DB7C42"/>
    <w:rsid w:val="00DB7F9B"/>
    <w:rsid w:val="00DC0303"/>
    <w:rsid w:val="00DC030D"/>
    <w:rsid w:val="00DC3AB2"/>
    <w:rsid w:val="00DC653F"/>
    <w:rsid w:val="00DD27EA"/>
    <w:rsid w:val="00DD46E4"/>
    <w:rsid w:val="00DD613E"/>
    <w:rsid w:val="00DE0542"/>
    <w:rsid w:val="00DE43FE"/>
    <w:rsid w:val="00DF598A"/>
    <w:rsid w:val="00DF6716"/>
    <w:rsid w:val="00DF7946"/>
    <w:rsid w:val="00E0497E"/>
    <w:rsid w:val="00E06E62"/>
    <w:rsid w:val="00E073DD"/>
    <w:rsid w:val="00E07D53"/>
    <w:rsid w:val="00E1399E"/>
    <w:rsid w:val="00E15A2B"/>
    <w:rsid w:val="00E164E7"/>
    <w:rsid w:val="00E16CEC"/>
    <w:rsid w:val="00E1728F"/>
    <w:rsid w:val="00E20417"/>
    <w:rsid w:val="00E27702"/>
    <w:rsid w:val="00E47154"/>
    <w:rsid w:val="00E5735D"/>
    <w:rsid w:val="00E61902"/>
    <w:rsid w:val="00E644EC"/>
    <w:rsid w:val="00E77020"/>
    <w:rsid w:val="00E77656"/>
    <w:rsid w:val="00E835E2"/>
    <w:rsid w:val="00E85392"/>
    <w:rsid w:val="00E85E9E"/>
    <w:rsid w:val="00E90FAD"/>
    <w:rsid w:val="00E9409B"/>
    <w:rsid w:val="00EA3F3C"/>
    <w:rsid w:val="00EA6E0D"/>
    <w:rsid w:val="00EB3AA1"/>
    <w:rsid w:val="00EB6A77"/>
    <w:rsid w:val="00EC1842"/>
    <w:rsid w:val="00EC4B82"/>
    <w:rsid w:val="00EC6FD7"/>
    <w:rsid w:val="00EC7ACB"/>
    <w:rsid w:val="00ED12FC"/>
    <w:rsid w:val="00ED3156"/>
    <w:rsid w:val="00ED42E1"/>
    <w:rsid w:val="00EF2845"/>
    <w:rsid w:val="00EF6A2A"/>
    <w:rsid w:val="00F027E1"/>
    <w:rsid w:val="00F04526"/>
    <w:rsid w:val="00F067FD"/>
    <w:rsid w:val="00F110E4"/>
    <w:rsid w:val="00F115BB"/>
    <w:rsid w:val="00F115CF"/>
    <w:rsid w:val="00F134E5"/>
    <w:rsid w:val="00F15DFA"/>
    <w:rsid w:val="00F23964"/>
    <w:rsid w:val="00F25E8F"/>
    <w:rsid w:val="00F479B5"/>
    <w:rsid w:val="00F47A2E"/>
    <w:rsid w:val="00F505AE"/>
    <w:rsid w:val="00F54CBB"/>
    <w:rsid w:val="00F613FB"/>
    <w:rsid w:val="00F63003"/>
    <w:rsid w:val="00F6555D"/>
    <w:rsid w:val="00F73352"/>
    <w:rsid w:val="00F73505"/>
    <w:rsid w:val="00F7691E"/>
    <w:rsid w:val="00F8234B"/>
    <w:rsid w:val="00F873B9"/>
    <w:rsid w:val="00F92397"/>
    <w:rsid w:val="00F96CDF"/>
    <w:rsid w:val="00F96DFE"/>
    <w:rsid w:val="00FB7F0B"/>
    <w:rsid w:val="00FC0658"/>
    <w:rsid w:val="00FC15ED"/>
    <w:rsid w:val="00FC3EEB"/>
    <w:rsid w:val="00FC4921"/>
    <w:rsid w:val="00FC7F09"/>
    <w:rsid w:val="00FD691A"/>
    <w:rsid w:val="00FE1BDD"/>
    <w:rsid w:val="00FE2B49"/>
    <w:rsid w:val="00FE2E2D"/>
    <w:rsid w:val="00FF0111"/>
    <w:rsid w:val="00FF31A2"/>
    <w:rsid w:val="00FF3A73"/>
    <w:rsid w:val="00FF7605"/>
    <w:rsid w:val="01176EA7"/>
    <w:rsid w:val="01406F0C"/>
    <w:rsid w:val="016C07AD"/>
    <w:rsid w:val="020531A4"/>
    <w:rsid w:val="032E1F38"/>
    <w:rsid w:val="038500F8"/>
    <w:rsid w:val="04387860"/>
    <w:rsid w:val="04F82B4C"/>
    <w:rsid w:val="053E61DC"/>
    <w:rsid w:val="06681CA0"/>
    <w:rsid w:val="069748DA"/>
    <w:rsid w:val="07245E7A"/>
    <w:rsid w:val="072F4F4B"/>
    <w:rsid w:val="08591B53"/>
    <w:rsid w:val="088F71B4"/>
    <w:rsid w:val="08CC4A1B"/>
    <w:rsid w:val="08FC3017"/>
    <w:rsid w:val="096E0D5D"/>
    <w:rsid w:val="0A031B7E"/>
    <w:rsid w:val="0A073F5D"/>
    <w:rsid w:val="0A7B4003"/>
    <w:rsid w:val="0B3C7C36"/>
    <w:rsid w:val="0B901D30"/>
    <w:rsid w:val="0BDC6D23"/>
    <w:rsid w:val="0C1464BD"/>
    <w:rsid w:val="0D161AC6"/>
    <w:rsid w:val="0DE04CFA"/>
    <w:rsid w:val="0DEB76F2"/>
    <w:rsid w:val="0E3C1CFB"/>
    <w:rsid w:val="102E271A"/>
    <w:rsid w:val="10B62239"/>
    <w:rsid w:val="10E741A0"/>
    <w:rsid w:val="10F5757C"/>
    <w:rsid w:val="11C42733"/>
    <w:rsid w:val="11F8062F"/>
    <w:rsid w:val="12BC77C3"/>
    <w:rsid w:val="13637D2A"/>
    <w:rsid w:val="163B4AEF"/>
    <w:rsid w:val="164D4B4F"/>
    <w:rsid w:val="170610F8"/>
    <w:rsid w:val="174F2A9F"/>
    <w:rsid w:val="17AA5F28"/>
    <w:rsid w:val="17B943BD"/>
    <w:rsid w:val="18475E6C"/>
    <w:rsid w:val="186C7681"/>
    <w:rsid w:val="18A706B9"/>
    <w:rsid w:val="18E216F1"/>
    <w:rsid w:val="1A206975"/>
    <w:rsid w:val="1A3F329F"/>
    <w:rsid w:val="1A6323B1"/>
    <w:rsid w:val="1AB610C3"/>
    <w:rsid w:val="1B2D759B"/>
    <w:rsid w:val="1B970EB9"/>
    <w:rsid w:val="1BF400B9"/>
    <w:rsid w:val="1CD15158"/>
    <w:rsid w:val="1CFB02D8"/>
    <w:rsid w:val="1D1A05E3"/>
    <w:rsid w:val="1D73381C"/>
    <w:rsid w:val="1EB37DB8"/>
    <w:rsid w:val="1F5C044F"/>
    <w:rsid w:val="1F971487"/>
    <w:rsid w:val="1FE62FE2"/>
    <w:rsid w:val="20ED0B37"/>
    <w:rsid w:val="217754EA"/>
    <w:rsid w:val="21863561"/>
    <w:rsid w:val="21D00C81"/>
    <w:rsid w:val="220E5A9E"/>
    <w:rsid w:val="22947F00"/>
    <w:rsid w:val="22E36792"/>
    <w:rsid w:val="23FE1AD5"/>
    <w:rsid w:val="24B11017"/>
    <w:rsid w:val="2503311B"/>
    <w:rsid w:val="2543052B"/>
    <w:rsid w:val="25956469"/>
    <w:rsid w:val="26974BD1"/>
    <w:rsid w:val="26BC7A25"/>
    <w:rsid w:val="26FF0278"/>
    <w:rsid w:val="275A34C6"/>
    <w:rsid w:val="2781161A"/>
    <w:rsid w:val="28924EE2"/>
    <w:rsid w:val="289447B6"/>
    <w:rsid w:val="28AE5882"/>
    <w:rsid w:val="28B210E0"/>
    <w:rsid w:val="29C70BBB"/>
    <w:rsid w:val="2A094D30"/>
    <w:rsid w:val="2AAB5DE7"/>
    <w:rsid w:val="2B604E23"/>
    <w:rsid w:val="2B7D59D5"/>
    <w:rsid w:val="2B98280F"/>
    <w:rsid w:val="2BA74800"/>
    <w:rsid w:val="2C553777"/>
    <w:rsid w:val="2D045C82"/>
    <w:rsid w:val="2D096D82"/>
    <w:rsid w:val="2D2B5B51"/>
    <w:rsid w:val="2D5E5392"/>
    <w:rsid w:val="2E1A575D"/>
    <w:rsid w:val="2E7A444E"/>
    <w:rsid w:val="2F122C10"/>
    <w:rsid w:val="2F632F9A"/>
    <w:rsid w:val="2FAF6379"/>
    <w:rsid w:val="30364A11"/>
    <w:rsid w:val="308E5F8F"/>
    <w:rsid w:val="30A003C2"/>
    <w:rsid w:val="30E60590"/>
    <w:rsid w:val="30EC388A"/>
    <w:rsid w:val="31170F7C"/>
    <w:rsid w:val="31C003CA"/>
    <w:rsid w:val="34425A0E"/>
    <w:rsid w:val="34D83C7C"/>
    <w:rsid w:val="351F381C"/>
    <w:rsid w:val="35494B7A"/>
    <w:rsid w:val="35551771"/>
    <w:rsid w:val="357D4824"/>
    <w:rsid w:val="360C62D3"/>
    <w:rsid w:val="366601F9"/>
    <w:rsid w:val="36987B67"/>
    <w:rsid w:val="36D05553"/>
    <w:rsid w:val="372C6501"/>
    <w:rsid w:val="377E4FAF"/>
    <w:rsid w:val="39897A47"/>
    <w:rsid w:val="399C33A5"/>
    <w:rsid w:val="3A781D24"/>
    <w:rsid w:val="3A7A7584"/>
    <w:rsid w:val="3AC31ED1"/>
    <w:rsid w:val="3AEC66D3"/>
    <w:rsid w:val="3AEE53C5"/>
    <w:rsid w:val="3B932030"/>
    <w:rsid w:val="3BC92571"/>
    <w:rsid w:val="3C324A82"/>
    <w:rsid w:val="3CD61CFF"/>
    <w:rsid w:val="3D7A72F5"/>
    <w:rsid w:val="3D7F382F"/>
    <w:rsid w:val="3DB61447"/>
    <w:rsid w:val="3E4233D6"/>
    <w:rsid w:val="3E6E2C7C"/>
    <w:rsid w:val="3FFF0C57"/>
    <w:rsid w:val="40E31A2E"/>
    <w:rsid w:val="414954A9"/>
    <w:rsid w:val="41874A60"/>
    <w:rsid w:val="41967399"/>
    <w:rsid w:val="41B82E6B"/>
    <w:rsid w:val="41FD2F74"/>
    <w:rsid w:val="4207548C"/>
    <w:rsid w:val="42C57F36"/>
    <w:rsid w:val="439E0787"/>
    <w:rsid w:val="451447C6"/>
    <w:rsid w:val="459B2719"/>
    <w:rsid w:val="45DB537A"/>
    <w:rsid w:val="45E07408"/>
    <w:rsid w:val="46CC408A"/>
    <w:rsid w:val="47AD2BAF"/>
    <w:rsid w:val="47D34BBC"/>
    <w:rsid w:val="48704ED5"/>
    <w:rsid w:val="48E66BBC"/>
    <w:rsid w:val="49170DBF"/>
    <w:rsid w:val="493A2D00"/>
    <w:rsid w:val="4A233794"/>
    <w:rsid w:val="4A280DAA"/>
    <w:rsid w:val="4A547DF1"/>
    <w:rsid w:val="4C07336D"/>
    <w:rsid w:val="4C147838"/>
    <w:rsid w:val="4D07114B"/>
    <w:rsid w:val="4D137AF0"/>
    <w:rsid w:val="4DC82688"/>
    <w:rsid w:val="4DD540F4"/>
    <w:rsid w:val="4E9702AC"/>
    <w:rsid w:val="4EE94FAC"/>
    <w:rsid w:val="4F0973FC"/>
    <w:rsid w:val="4F5F0DCA"/>
    <w:rsid w:val="4F93316A"/>
    <w:rsid w:val="5003440A"/>
    <w:rsid w:val="505367DB"/>
    <w:rsid w:val="50DE6667"/>
    <w:rsid w:val="51730B5D"/>
    <w:rsid w:val="51E732F9"/>
    <w:rsid w:val="529E3A37"/>
    <w:rsid w:val="52D21DCC"/>
    <w:rsid w:val="52D47D21"/>
    <w:rsid w:val="53762B86"/>
    <w:rsid w:val="53AA2830"/>
    <w:rsid w:val="53CB1124"/>
    <w:rsid w:val="53F02D54"/>
    <w:rsid w:val="55182E85"/>
    <w:rsid w:val="55AE2AAB"/>
    <w:rsid w:val="56073F6A"/>
    <w:rsid w:val="586B4C84"/>
    <w:rsid w:val="588B2C30"/>
    <w:rsid w:val="58C11A27"/>
    <w:rsid w:val="5920225C"/>
    <w:rsid w:val="596060B9"/>
    <w:rsid w:val="596B480F"/>
    <w:rsid w:val="5B09162C"/>
    <w:rsid w:val="5B795C4F"/>
    <w:rsid w:val="5C797243"/>
    <w:rsid w:val="5C94421A"/>
    <w:rsid w:val="5CB62246"/>
    <w:rsid w:val="5CCB7A9F"/>
    <w:rsid w:val="5D50269A"/>
    <w:rsid w:val="5DFD6560"/>
    <w:rsid w:val="5F2B0CC9"/>
    <w:rsid w:val="60973C17"/>
    <w:rsid w:val="60F24577"/>
    <w:rsid w:val="615564D1"/>
    <w:rsid w:val="619E175B"/>
    <w:rsid w:val="6223212B"/>
    <w:rsid w:val="629C1841"/>
    <w:rsid w:val="62FF4946"/>
    <w:rsid w:val="634B7B8C"/>
    <w:rsid w:val="63E36016"/>
    <w:rsid w:val="65387C9C"/>
    <w:rsid w:val="654A5C21"/>
    <w:rsid w:val="65D42E42"/>
    <w:rsid w:val="65FE7137"/>
    <w:rsid w:val="66015C24"/>
    <w:rsid w:val="664408C2"/>
    <w:rsid w:val="66D44878"/>
    <w:rsid w:val="66DE69DC"/>
    <w:rsid w:val="67406CAD"/>
    <w:rsid w:val="67417531"/>
    <w:rsid w:val="67DE5F4D"/>
    <w:rsid w:val="681C5653"/>
    <w:rsid w:val="683F7593"/>
    <w:rsid w:val="68CF43EA"/>
    <w:rsid w:val="69141E61"/>
    <w:rsid w:val="696E4C14"/>
    <w:rsid w:val="69F04FE9"/>
    <w:rsid w:val="6BD821D8"/>
    <w:rsid w:val="6C441F3E"/>
    <w:rsid w:val="6D6A3304"/>
    <w:rsid w:val="6E423939"/>
    <w:rsid w:val="6E4B4EE4"/>
    <w:rsid w:val="6E8D55FD"/>
    <w:rsid w:val="6EAB687B"/>
    <w:rsid w:val="6F152DFC"/>
    <w:rsid w:val="6F5D7020"/>
    <w:rsid w:val="6FE632F0"/>
    <w:rsid w:val="70294E19"/>
    <w:rsid w:val="7076459B"/>
    <w:rsid w:val="70860455"/>
    <w:rsid w:val="70F73101"/>
    <w:rsid w:val="71887096"/>
    <w:rsid w:val="72D8486C"/>
    <w:rsid w:val="72F83160"/>
    <w:rsid w:val="73192D87"/>
    <w:rsid w:val="732019EA"/>
    <w:rsid w:val="732B52E4"/>
    <w:rsid w:val="734D7913"/>
    <w:rsid w:val="735E1215"/>
    <w:rsid w:val="73D14C9F"/>
    <w:rsid w:val="757973D1"/>
    <w:rsid w:val="75C15A8B"/>
    <w:rsid w:val="75F0011F"/>
    <w:rsid w:val="763428B8"/>
    <w:rsid w:val="769A6A08"/>
    <w:rsid w:val="76F23CED"/>
    <w:rsid w:val="77835664"/>
    <w:rsid w:val="778D7E1E"/>
    <w:rsid w:val="77C74EAF"/>
    <w:rsid w:val="788334CC"/>
    <w:rsid w:val="7A556362"/>
    <w:rsid w:val="7AA83F28"/>
    <w:rsid w:val="7AF10BC1"/>
    <w:rsid w:val="7B29035B"/>
    <w:rsid w:val="7B4E1B6F"/>
    <w:rsid w:val="7BBA5457"/>
    <w:rsid w:val="7D411207"/>
    <w:rsid w:val="7DB06B11"/>
    <w:rsid w:val="7DE22A43"/>
    <w:rsid w:val="7E16235D"/>
    <w:rsid w:val="7E9B532C"/>
    <w:rsid w:val="7EA128FE"/>
    <w:rsid w:val="7EF833C5"/>
    <w:rsid w:val="7F28569D"/>
    <w:rsid w:val="7F2D4191"/>
    <w:rsid w:val="7F3472CE"/>
    <w:rsid w:val="7F9E3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heme="minorBidi"/>
      <w:kern w:val="2"/>
      <w:sz w:val="24"/>
      <w:szCs w:val="22"/>
      <w:lang w:val="en-US" w:eastAsia="zh-CN" w:bidi="ar-SA"/>
    </w:rPr>
  </w:style>
  <w:style w:type="paragraph" w:styleId="2">
    <w:name w:val="heading 1"/>
    <w:basedOn w:val="1"/>
    <w:next w:val="1"/>
    <w:link w:val="44"/>
    <w:qFormat/>
    <w:uiPriority w:val="9"/>
    <w:pPr>
      <w:keepNext/>
      <w:keepLines/>
      <w:numPr>
        <w:ilvl w:val="0"/>
        <w:numId w:val="1"/>
      </w:numPr>
      <w:spacing w:line="480" w:lineRule="auto"/>
      <w:ind w:left="0" w:firstLine="0"/>
      <w:outlineLvl w:val="0"/>
    </w:pPr>
    <w:rPr>
      <w:rFonts w:eastAsia="黑体"/>
      <w:b/>
      <w:bCs/>
      <w:kern w:val="44"/>
      <w:sz w:val="32"/>
      <w:szCs w:val="44"/>
    </w:rPr>
  </w:style>
  <w:style w:type="paragraph" w:styleId="3">
    <w:name w:val="heading 2"/>
    <w:basedOn w:val="4"/>
    <w:next w:val="1"/>
    <w:link w:val="37"/>
    <w:unhideWhenUsed/>
    <w:qFormat/>
    <w:uiPriority w:val="9"/>
    <w:pPr>
      <w:keepNext/>
      <w:keepLines/>
      <w:numPr>
        <w:ilvl w:val="1"/>
        <w:numId w:val="1"/>
      </w:numPr>
      <w:spacing w:before="0" w:after="0" w:line="480" w:lineRule="auto"/>
      <w:ind w:right="0"/>
      <w:jc w:val="left"/>
      <w:outlineLvl w:val="1"/>
    </w:pPr>
    <w:rPr>
      <w:rFonts w:ascii="Times New Roman" w:hAnsi="Times New Roman" w:eastAsia="黑体" w:cstheme="majorBidi"/>
      <w:b/>
      <w:bCs/>
      <w:i w:val="0"/>
      <w:sz w:val="30"/>
      <w:szCs w:val="28"/>
    </w:rPr>
  </w:style>
  <w:style w:type="paragraph" w:styleId="5">
    <w:name w:val="heading 3"/>
    <w:next w:val="1"/>
    <w:link w:val="38"/>
    <w:unhideWhenUsed/>
    <w:qFormat/>
    <w:uiPriority w:val="9"/>
    <w:pPr>
      <w:numPr>
        <w:ilvl w:val="2"/>
        <w:numId w:val="1"/>
      </w:numPr>
      <w:spacing w:line="480" w:lineRule="auto"/>
      <w:ind w:left="0" w:firstLine="0"/>
      <w:outlineLvl w:val="2"/>
    </w:pPr>
    <w:rPr>
      <w:rFonts w:ascii="Times New Roman" w:hAnsi="Times New Roman" w:eastAsia="黑体" w:cstheme="majorBidi"/>
      <w:b/>
      <w:bCs/>
      <w:iCs/>
      <w:color w:val="000000" w:themeColor="text1"/>
      <w:kern w:val="2"/>
      <w:sz w:val="28"/>
      <w:szCs w:val="28"/>
      <w:lang w:val="en-GB" w:eastAsia="zh-CN" w:bidi="ar-SA"/>
      <w14:textFill>
        <w14:solidFill>
          <w14:schemeClr w14:val="tx1"/>
        </w14:solidFill>
      </w14:textFill>
    </w:rPr>
  </w:style>
  <w:style w:type="paragraph" w:styleId="6">
    <w:name w:val="heading 4"/>
    <w:basedOn w:val="1"/>
    <w:next w:val="1"/>
    <w:link w:val="36"/>
    <w:unhideWhenUsed/>
    <w:qFormat/>
    <w:uiPriority w:val="9"/>
    <w:pPr>
      <w:keepNext/>
      <w:keepLines/>
      <w:numPr>
        <w:ilvl w:val="3"/>
        <w:numId w:val="1"/>
      </w:numPr>
      <w:spacing w:line="480" w:lineRule="auto"/>
      <w:ind w:left="0" w:firstLine="0"/>
      <w:outlineLvl w:val="3"/>
    </w:pPr>
    <w:rPr>
      <w:rFonts w:eastAsia="黑体" w:asciiTheme="majorHAnsi" w:hAnsiTheme="majorHAnsi" w:cstheme="majorBidi"/>
      <w:b/>
      <w:bCs/>
      <w:szCs w:val="28"/>
    </w:rPr>
  </w:style>
  <w:style w:type="paragraph" w:styleId="7">
    <w:name w:val="heading 5"/>
    <w:basedOn w:val="1"/>
    <w:next w:val="1"/>
    <w:link w:val="45"/>
    <w:unhideWhenUsed/>
    <w:qFormat/>
    <w:uiPriority w:val="9"/>
    <w:pPr>
      <w:keepNext/>
      <w:keepLines/>
      <w:numPr>
        <w:ilvl w:val="4"/>
        <w:numId w:val="1"/>
      </w:numPr>
      <w:spacing w:before="280" w:after="290" w:line="376" w:lineRule="auto"/>
      <w:outlineLvl w:val="4"/>
    </w:pPr>
    <w:rPr>
      <w:rFonts w:asciiTheme="minorHAnsi" w:hAnsiTheme="minorHAnsi" w:eastAsiaTheme="minorEastAsia"/>
      <w:b/>
      <w:bCs/>
      <w:sz w:val="28"/>
      <w:szCs w:val="28"/>
    </w:rPr>
  </w:style>
  <w:style w:type="paragraph" w:styleId="8">
    <w:name w:val="heading 6"/>
    <w:basedOn w:val="1"/>
    <w:next w:val="1"/>
    <w:link w:val="46"/>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Cs w:val="24"/>
    </w:rPr>
  </w:style>
  <w:style w:type="paragraph" w:styleId="9">
    <w:name w:val="heading 7"/>
    <w:basedOn w:val="1"/>
    <w:next w:val="1"/>
    <w:link w:val="47"/>
    <w:semiHidden/>
    <w:unhideWhenUsed/>
    <w:qFormat/>
    <w:uiPriority w:val="9"/>
    <w:pPr>
      <w:keepNext/>
      <w:keepLines/>
      <w:numPr>
        <w:ilvl w:val="6"/>
        <w:numId w:val="1"/>
      </w:numPr>
      <w:spacing w:before="240" w:after="64" w:line="320" w:lineRule="auto"/>
      <w:outlineLvl w:val="6"/>
    </w:pPr>
    <w:rPr>
      <w:rFonts w:asciiTheme="minorHAnsi" w:hAnsiTheme="minorHAnsi" w:eastAsiaTheme="minorEastAsia"/>
      <w:b/>
      <w:bCs/>
      <w:szCs w:val="24"/>
    </w:rPr>
  </w:style>
  <w:style w:type="paragraph" w:styleId="10">
    <w:name w:val="heading 8"/>
    <w:basedOn w:val="1"/>
    <w:next w:val="1"/>
    <w:link w:val="48"/>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1">
    <w:name w:val="heading 9"/>
    <w:basedOn w:val="1"/>
    <w:next w:val="1"/>
    <w:link w:val="49"/>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4">
    <w:name w:val="Quote"/>
    <w:basedOn w:val="1"/>
    <w:next w:val="1"/>
    <w:link w:val="39"/>
    <w:qFormat/>
    <w:uiPriority w:val="29"/>
    <w:pPr>
      <w:spacing w:before="200" w:after="160" w:line="240" w:lineRule="auto"/>
      <w:ind w:left="864" w:right="864"/>
      <w:jc w:val="center"/>
    </w:pPr>
    <w:rPr>
      <w:rFonts w:asciiTheme="minorHAnsi" w:hAnsiTheme="minorHAnsi" w:eastAsiaTheme="minorEastAsia"/>
      <w:i/>
      <w:iCs/>
      <w:color w:val="404040" w:themeColor="text1" w:themeTint="BF"/>
      <w:sz w:val="21"/>
      <w14:textFill>
        <w14:solidFill>
          <w14:schemeClr w14:val="tx1">
            <w14:lumMod w14:val="75000"/>
            <w14:lumOff w14:val="25000"/>
          </w14:schemeClr>
        </w14:solidFill>
      </w14:textFill>
    </w:rPr>
  </w:style>
  <w:style w:type="paragraph" w:styleId="12">
    <w:name w:val="toc 7"/>
    <w:basedOn w:val="1"/>
    <w:next w:val="1"/>
    <w:unhideWhenUsed/>
    <w:qFormat/>
    <w:uiPriority w:val="39"/>
    <w:pPr>
      <w:spacing w:line="240" w:lineRule="auto"/>
      <w:ind w:left="1260"/>
      <w:jc w:val="left"/>
    </w:pPr>
    <w:rPr>
      <w:rFonts w:asciiTheme="minorHAnsi" w:hAnsiTheme="minorHAnsi" w:eastAsiaTheme="minorHAnsi"/>
      <w:sz w:val="18"/>
      <w:szCs w:val="18"/>
    </w:rPr>
  </w:style>
  <w:style w:type="paragraph" w:styleId="13">
    <w:name w:val="annotation text"/>
    <w:basedOn w:val="1"/>
    <w:link w:val="63"/>
    <w:unhideWhenUsed/>
    <w:qFormat/>
    <w:uiPriority w:val="0"/>
    <w:pPr>
      <w:jc w:val="left"/>
    </w:pPr>
  </w:style>
  <w:style w:type="paragraph" w:styleId="14">
    <w:name w:val="toc 5"/>
    <w:basedOn w:val="1"/>
    <w:next w:val="1"/>
    <w:unhideWhenUsed/>
    <w:qFormat/>
    <w:uiPriority w:val="39"/>
    <w:pPr>
      <w:spacing w:line="240" w:lineRule="auto"/>
      <w:ind w:left="840"/>
      <w:jc w:val="left"/>
    </w:pPr>
    <w:rPr>
      <w:rFonts w:asciiTheme="minorHAnsi" w:hAnsiTheme="minorHAnsi" w:eastAsiaTheme="minorHAnsi"/>
      <w:sz w:val="18"/>
      <w:szCs w:val="18"/>
    </w:rPr>
  </w:style>
  <w:style w:type="paragraph" w:styleId="15">
    <w:name w:val="toc 3"/>
    <w:basedOn w:val="1"/>
    <w:next w:val="1"/>
    <w:unhideWhenUsed/>
    <w:qFormat/>
    <w:uiPriority w:val="39"/>
    <w:pPr>
      <w:ind w:left="420"/>
      <w:jc w:val="left"/>
    </w:pPr>
    <w:rPr>
      <w:iCs/>
      <w:szCs w:val="20"/>
    </w:rPr>
  </w:style>
  <w:style w:type="paragraph" w:styleId="16">
    <w:name w:val="toc 8"/>
    <w:basedOn w:val="1"/>
    <w:next w:val="1"/>
    <w:unhideWhenUsed/>
    <w:qFormat/>
    <w:uiPriority w:val="39"/>
    <w:pPr>
      <w:spacing w:line="240" w:lineRule="auto"/>
      <w:ind w:left="1470"/>
      <w:jc w:val="left"/>
    </w:pPr>
    <w:rPr>
      <w:rFonts w:asciiTheme="minorHAnsi" w:hAnsiTheme="minorHAnsi" w:eastAsiaTheme="minorHAnsi"/>
      <w:sz w:val="18"/>
      <w:szCs w:val="18"/>
    </w:rPr>
  </w:style>
  <w:style w:type="paragraph" w:styleId="17">
    <w:name w:val="Balloon Text"/>
    <w:basedOn w:val="1"/>
    <w:link w:val="50"/>
    <w:semiHidden/>
    <w:unhideWhenUsed/>
    <w:qFormat/>
    <w:uiPriority w:val="99"/>
    <w:pPr>
      <w:spacing w:line="240" w:lineRule="auto"/>
    </w:pPr>
    <w:rPr>
      <w:rFonts w:asciiTheme="minorHAnsi" w:hAnsiTheme="minorHAnsi" w:eastAsiaTheme="minorEastAsia"/>
      <w:sz w:val="18"/>
      <w:szCs w:val="18"/>
    </w:rPr>
  </w:style>
  <w:style w:type="paragraph" w:styleId="18">
    <w:name w:val="footer"/>
    <w:basedOn w:val="1"/>
    <w:link w:val="43"/>
    <w:unhideWhenUsed/>
    <w:qFormat/>
    <w:uiPriority w:val="99"/>
    <w:pPr>
      <w:tabs>
        <w:tab w:val="center" w:pos="4153"/>
        <w:tab w:val="right" w:pos="8306"/>
      </w:tabs>
      <w:snapToGrid w:val="0"/>
      <w:spacing w:line="240" w:lineRule="auto"/>
      <w:jc w:val="left"/>
    </w:pPr>
    <w:rPr>
      <w:rFonts w:asciiTheme="minorHAnsi" w:hAnsiTheme="minorHAnsi" w:eastAsiaTheme="minorEastAsia"/>
      <w:sz w:val="18"/>
      <w:szCs w:val="18"/>
    </w:rPr>
  </w:style>
  <w:style w:type="paragraph" w:styleId="19">
    <w:name w:val="header"/>
    <w:basedOn w:val="1"/>
    <w:link w:val="42"/>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sz w:val="18"/>
      <w:szCs w:val="18"/>
    </w:rPr>
  </w:style>
  <w:style w:type="paragraph" w:styleId="20">
    <w:name w:val="toc 1"/>
    <w:basedOn w:val="1"/>
    <w:next w:val="1"/>
    <w:unhideWhenUsed/>
    <w:qFormat/>
    <w:uiPriority w:val="39"/>
    <w:pPr>
      <w:jc w:val="left"/>
    </w:pPr>
    <w:rPr>
      <w:b/>
      <w:bCs/>
      <w:caps/>
      <w:szCs w:val="20"/>
    </w:rPr>
  </w:style>
  <w:style w:type="paragraph" w:styleId="21">
    <w:name w:val="toc 4"/>
    <w:basedOn w:val="1"/>
    <w:next w:val="1"/>
    <w:unhideWhenUsed/>
    <w:qFormat/>
    <w:uiPriority w:val="39"/>
    <w:pPr>
      <w:ind w:left="629"/>
      <w:jc w:val="left"/>
    </w:pPr>
    <w:rPr>
      <w:szCs w:val="18"/>
    </w:rPr>
  </w:style>
  <w:style w:type="paragraph" w:styleId="22">
    <w:name w:val="toc 6"/>
    <w:basedOn w:val="1"/>
    <w:next w:val="1"/>
    <w:unhideWhenUsed/>
    <w:qFormat/>
    <w:uiPriority w:val="39"/>
    <w:pPr>
      <w:spacing w:line="240" w:lineRule="auto"/>
      <w:ind w:left="1050"/>
      <w:jc w:val="left"/>
    </w:pPr>
    <w:rPr>
      <w:rFonts w:asciiTheme="minorHAnsi" w:hAnsiTheme="minorHAnsi" w:eastAsiaTheme="minorHAnsi"/>
      <w:sz w:val="18"/>
      <w:szCs w:val="18"/>
    </w:rPr>
  </w:style>
  <w:style w:type="paragraph" w:styleId="23">
    <w:name w:val="toc 2"/>
    <w:basedOn w:val="1"/>
    <w:next w:val="1"/>
    <w:unhideWhenUsed/>
    <w:qFormat/>
    <w:uiPriority w:val="39"/>
    <w:pPr>
      <w:ind w:left="210"/>
      <w:jc w:val="left"/>
    </w:pPr>
    <w:rPr>
      <w:smallCaps/>
      <w:szCs w:val="20"/>
    </w:rPr>
  </w:style>
  <w:style w:type="paragraph" w:styleId="24">
    <w:name w:val="toc 9"/>
    <w:basedOn w:val="1"/>
    <w:next w:val="1"/>
    <w:unhideWhenUsed/>
    <w:qFormat/>
    <w:uiPriority w:val="39"/>
    <w:pPr>
      <w:spacing w:line="240" w:lineRule="auto"/>
      <w:ind w:left="1680"/>
      <w:jc w:val="left"/>
    </w:pPr>
    <w:rPr>
      <w:rFonts w:asciiTheme="minorHAnsi" w:hAnsiTheme="minorHAnsi" w:eastAsiaTheme="minorHAnsi"/>
      <w:sz w:val="18"/>
      <w:szCs w:val="18"/>
    </w:rPr>
  </w:style>
  <w:style w:type="paragraph" w:styleId="25">
    <w:name w:val="HTML Preformatted"/>
    <w:basedOn w:val="1"/>
    <w:link w:val="6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Cs w:val="24"/>
    </w:rPr>
  </w:style>
  <w:style w:type="paragraph" w:styleId="26">
    <w:name w:val="Normal (Web)"/>
    <w:basedOn w:val="1"/>
    <w:unhideWhenUsed/>
    <w:qFormat/>
    <w:uiPriority w:val="0"/>
    <w:pPr>
      <w:widowControl/>
      <w:spacing w:before="100" w:beforeAutospacing="1" w:after="100" w:afterAutospacing="1" w:line="240" w:lineRule="auto"/>
      <w:jc w:val="left"/>
    </w:pPr>
    <w:rPr>
      <w:rFonts w:ascii="宋体" w:hAnsi="宋体" w:eastAsia="宋体" w:cs="宋体"/>
      <w:kern w:val="0"/>
      <w:szCs w:val="24"/>
    </w:rPr>
  </w:style>
  <w:style w:type="paragraph" w:styleId="27">
    <w:name w:val="annotation subject"/>
    <w:basedOn w:val="13"/>
    <w:next w:val="13"/>
    <w:link w:val="64"/>
    <w:qFormat/>
    <w:uiPriority w:val="0"/>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rFonts w:ascii="Times New Roman" w:hAnsi="Times New Roman" w:eastAsia="仿宋"/>
      <w:b/>
    </w:rPr>
  </w:style>
  <w:style w:type="character" w:styleId="32">
    <w:name w:val="FollowedHyperlink"/>
    <w:basedOn w:val="30"/>
    <w:unhideWhenUsed/>
    <w:qFormat/>
    <w:uiPriority w:val="0"/>
    <w:rPr>
      <w:color w:val="954F72" w:themeColor="followedHyperlink"/>
      <w:u w:val="single"/>
      <w14:textFill>
        <w14:solidFill>
          <w14:schemeClr w14:val="folHlink"/>
        </w14:solidFill>
      </w14:textFill>
    </w:rPr>
  </w:style>
  <w:style w:type="character" w:styleId="33">
    <w:name w:val="Emphasis"/>
    <w:basedOn w:val="30"/>
    <w:qFormat/>
    <w:uiPriority w:val="0"/>
    <w:rPr>
      <w:i/>
    </w:rPr>
  </w:style>
  <w:style w:type="character" w:styleId="34">
    <w:name w:val="Hyperlink"/>
    <w:basedOn w:val="30"/>
    <w:unhideWhenUsed/>
    <w:qFormat/>
    <w:uiPriority w:val="99"/>
    <w:rPr>
      <w:color w:val="0563C1" w:themeColor="hyperlink"/>
      <w:u w:val="single"/>
      <w14:textFill>
        <w14:solidFill>
          <w14:schemeClr w14:val="hlink"/>
        </w14:solidFill>
      </w14:textFill>
    </w:rPr>
  </w:style>
  <w:style w:type="character" w:styleId="35">
    <w:name w:val="annotation reference"/>
    <w:basedOn w:val="30"/>
    <w:unhideWhenUsed/>
    <w:qFormat/>
    <w:uiPriority w:val="0"/>
    <w:rPr>
      <w:sz w:val="21"/>
      <w:szCs w:val="21"/>
    </w:rPr>
  </w:style>
  <w:style w:type="character" w:customStyle="1" w:styleId="36">
    <w:name w:val="标题 4 字符"/>
    <w:basedOn w:val="30"/>
    <w:link w:val="6"/>
    <w:qFormat/>
    <w:uiPriority w:val="0"/>
    <w:rPr>
      <w:rFonts w:eastAsia="黑体" w:asciiTheme="majorHAnsi" w:hAnsiTheme="majorHAnsi" w:cstheme="majorBidi"/>
      <w:b/>
      <w:bCs/>
      <w:kern w:val="2"/>
      <w:sz w:val="24"/>
      <w:szCs w:val="28"/>
    </w:rPr>
  </w:style>
  <w:style w:type="character" w:customStyle="1" w:styleId="37">
    <w:name w:val="标题 2 字符"/>
    <w:basedOn w:val="30"/>
    <w:link w:val="3"/>
    <w:qFormat/>
    <w:uiPriority w:val="9"/>
    <w:rPr>
      <w:rFonts w:ascii="Times New Roman" w:hAnsi="Times New Roman" w:eastAsia="黑体" w:cstheme="majorBidi"/>
      <w:b/>
      <w:bCs/>
      <w:iCs/>
      <w:color w:val="000000" w:themeColor="text1"/>
      <w:kern w:val="2"/>
      <w:sz w:val="30"/>
      <w:szCs w:val="28"/>
      <w14:textFill>
        <w14:solidFill>
          <w14:schemeClr w14:val="tx1"/>
        </w14:solidFill>
      </w14:textFill>
    </w:rPr>
  </w:style>
  <w:style w:type="character" w:customStyle="1" w:styleId="38">
    <w:name w:val="标题 3 字符"/>
    <w:basedOn w:val="30"/>
    <w:link w:val="5"/>
    <w:qFormat/>
    <w:uiPriority w:val="9"/>
    <w:rPr>
      <w:rFonts w:ascii="Times New Roman" w:hAnsi="Times New Roman" w:eastAsia="黑体" w:cstheme="majorBidi"/>
      <w:b/>
      <w:bCs/>
      <w:iCs/>
      <w:color w:val="000000" w:themeColor="text1"/>
      <w:sz w:val="28"/>
      <w:szCs w:val="28"/>
      <w:lang w:val="en-GB"/>
      <w14:textFill>
        <w14:solidFill>
          <w14:schemeClr w14:val="tx1"/>
        </w14:solidFill>
      </w14:textFill>
    </w:rPr>
  </w:style>
  <w:style w:type="character" w:customStyle="1" w:styleId="39">
    <w:name w:val="引用 字符"/>
    <w:basedOn w:val="30"/>
    <w:link w:val="4"/>
    <w:qFormat/>
    <w:uiPriority w:val="29"/>
    <w:rPr>
      <w:i/>
      <w:iCs/>
      <w:color w:val="404040" w:themeColor="text1" w:themeTint="BF"/>
      <w14:textFill>
        <w14:solidFill>
          <w14:schemeClr w14:val="tx1">
            <w14:lumMod w14:val="75000"/>
            <w14:lumOff w14:val="25000"/>
          </w14:schemeClr>
        </w14:solidFill>
      </w14:textFill>
    </w:rPr>
  </w:style>
  <w:style w:type="paragraph" w:customStyle="1" w:styleId="40">
    <w:name w:val="标题2"/>
    <w:basedOn w:val="3"/>
    <w:link w:val="41"/>
    <w:qFormat/>
    <w:uiPriority w:val="0"/>
    <w:pPr>
      <w:numPr>
        <w:numId w:val="2"/>
      </w:numPr>
      <w:tabs>
        <w:tab w:val="left" w:pos="1440"/>
      </w:tabs>
      <w:ind w:left="420" w:hanging="420"/>
    </w:pPr>
    <w:rPr>
      <w:iCs w:val="0"/>
    </w:rPr>
  </w:style>
  <w:style w:type="character" w:customStyle="1" w:styleId="41">
    <w:name w:val="标题2 字符"/>
    <w:basedOn w:val="37"/>
    <w:link w:val="40"/>
    <w:qFormat/>
    <w:uiPriority w:val="0"/>
    <w:rPr>
      <w:rFonts w:eastAsia="微软雅黑" w:asciiTheme="majorHAnsi" w:hAnsiTheme="majorHAnsi" w:cstheme="majorBidi"/>
      <w:iCs w:val="0"/>
      <w:color w:val="404040" w:themeColor="text1" w:themeTint="BF"/>
      <w:kern w:val="2"/>
      <w:sz w:val="30"/>
      <w:szCs w:val="32"/>
      <w:lang w:val="en-GB"/>
      <w14:textFill>
        <w14:solidFill>
          <w14:schemeClr w14:val="tx1">
            <w14:lumMod w14:val="75000"/>
            <w14:lumOff w14:val="25000"/>
          </w14:schemeClr>
        </w14:solidFill>
      </w14:textFill>
    </w:rPr>
  </w:style>
  <w:style w:type="character" w:customStyle="1" w:styleId="42">
    <w:name w:val="页眉 字符"/>
    <w:basedOn w:val="30"/>
    <w:link w:val="19"/>
    <w:qFormat/>
    <w:uiPriority w:val="99"/>
    <w:rPr>
      <w:sz w:val="18"/>
      <w:szCs w:val="18"/>
    </w:rPr>
  </w:style>
  <w:style w:type="character" w:customStyle="1" w:styleId="43">
    <w:name w:val="页脚 字符"/>
    <w:basedOn w:val="30"/>
    <w:link w:val="18"/>
    <w:qFormat/>
    <w:uiPriority w:val="99"/>
    <w:rPr>
      <w:sz w:val="18"/>
      <w:szCs w:val="18"/>
    </w:rPr>
  </w:style>
  <w:style w:type="character" w:customStyle="1" w:styleId="44">
    <w:name w:val="标题 1 字符"/>
    <w:basedOn w:val="30"/>
    <w:link w:val="2"/>
    <w:qFormat/>
    <w:uiPriority w:val="9"/>
    <w:rPr>
      <w:rFonts w:ascii="Times New Roman" w:hAnsi="Times New Roman" w:eastAsia="黑体"/>
      <w:b/>
      <w:bCs/>
      <w:kern w:val="44"/>
      <w:sz w:val="32"/>
      <w:szCs w:val="44"/>
    </w:rPr>
  </w:style>
  <w:style w:type="character" w:customStyle="1" w:styleId="45">
    <w:name w:val="标题 5 字符"/>
    <w:basedOn w:val="30"/>
    <w:link w:val="7"/>
    <w:qFormat/>
    <w:uiPriority w:val="0"/>
    <w:rPr>
      <w:b/>
      <w:bCs/>
      <w:sz w:val="28"/>
      <w:szCs w:val="28"/>
    </w:rPr>
  </w:style>
  <w:style w:type="character" w:customStyle="1" w:styleId="46">
    <w:name w:val="标题 6 字符"/>
    <w:basedOn w:val="30"/>
    <w:link w:val="8"/>
    <w:semiHidden/>
    <w:qFormat/>
    <w:uiPriority w:val="9"/>
    <w:rPr>
      <w:rFonts w:asciiTheme="majorHAnsi" w:hAnsiTheme="majorHAnsi" w:eastAsiaTheme="majorEastAsia" w:cstheme="majorBidi"/>
      <w:b/>
      <w:bCs/>
      <w:sz w:val="24"/>
      <w:szCs w:val="24"/>
    </w:rPr>
  </w:style>
  <w:style w:type="character" w:customStyle="1" w:styleId="47">
    <w:name w:val="标题 7 字符"/>
    <w:basedOn w:val="30"/>
    <w:link w:val="9"/>
    <w:semiHidden/>
    <w:qFormat/>
    <w:uiPriority w:val="9"/>
    <w:rPr>
      <w:b/>
      <w:bCs/>
      <w:sz w:val="24"/>
      <w:szCs w:val="24"/>
    </w:rPr>
  </w:style>
  <w:style w:type="character" w:customStyle="1" w:styleId="48">
    <w:name w:val="标题 8 字符"/>
    <w:basedOn w:val="30"/>
    <w:link w:val="10"/>
    <w:semiHidden/>
    <w:qFormat/>
    <w:uiPriority w:val="9"/>
    <w:rPr>
      <w:rFonts w:asciiTheme="majorHAnsi" w:hAnsiTheme="majorHAnsi" w:eastAsiaTheme="majorEastAsia" w:cstheme="majorBidi"/>
      <w:sz w:val="24"/>
      <w:szCs w:val="24"/>
    </w:rPr>
  </w:style>
  <w:style w:type="character" w:customStyle="1" w:styleId="49">
    <w:name w:val="标题 9 字符"/>
    <w:basedOn w:val="30"/>
    <w:link w:val="11"/>
    <w:semiHidden/>
    <w:qFormat/>
    <w:uiPriority w:val="9"/>
    <w:rPr>
      <w:rFonts w:asciiTheme="majorHAnsi" w:hAnsiTheme="majorHAnsi" w:eastAsiaTheme="majorEastAsia" w:cstheme="majorBidi"/>
      <w:szCs w:val="21"/>
    </w:rPr>
  </w:style>
  <w:style w:type="character" w:customStyle="1" w:styleId="50">
    <w:name w:val="批注框文本 字符"/>
    <w:basedOn w:val="30"/>
    <w:link w:val="17"/>
    <w:semiHidden/>
    <w:qFormat/>
    <w:uiPriority w:val="99"/>
    <w:rPr>
      <w:sz w:val="18"/>
      <w:szCs w:val="18"/>
    </w:rPr>
  </w:style>
  <w:style w:type="paragraph" w:customStyle="1" w:styleId="51">
    <w:name w:val="图片标注"/>
    <w:next w:val="1"/>
    <w:link w:val="53"/>
    <w:qFormat/>
    <w:uiPriority w:val="0"/>
    <w:pPr>
      <w:spacing w:line="360" w:lineRule="auto"/>
      <w:jc w:val="center"/>
    </w:pPr>
    <w:rPr>
      <w:rFonts w:ascii="Times New Roman" w:hAnsi="Times New Roman" w:eastAsia="黑体" w:cs="Times New Roman"/>
      <w:bCs/>
      <w:kern w:val="44"/>
      <w:sz w:val="21"/>
      <w:szCs w:val="44"/>
      <w:lang w:val="en-US" w:eastAsia="zh-CN" w:bidi="ar-SA"/>
    </w:rPr>
  </w:style>
  <w:style w:type="paragraph" w:styleId="52">
    <w:name w:val="No Spacing"/>
    <w:qFormat/>
    <w:uiPriority w:val="1"/>
    <w:pPr>
      <w:widowControl w:val="0"/>
      <w:spacing w:line="276" w:lineRule="auto"/>
      <w:jc w:val="both"/>
    </w:pPr>
    <w:rPr>
      <w:rFonts w:ascii="Times New Roman" w:hAnsi="Times New Roman" w:eastAsia="仿宋" w:cstheme="minorBidi"/>
      <w:kern w:val="2"/>
      <w:sz w:val="21"/>
      <w:szCs w:val="22"/>
      <w:lang w:val="en-US" w:eastAsia="zh-CN" w:bidi="ar-SA"/>
    </w:rPr>
  </w:style>
  <w:style w:type="character" w:customStyle="1" w:styleId="53">
    <w:name w:val="图片标注 字符"/>
    <w:basedOn w:val="30"/>
    <w:link w:val="51"/>
    <w:qFormat/>
    <w:uiPriority w:val="0"/>
    <w:rPr>
      <w:rFonts w:ascii="Times New Roman" w:hAnsi="Times New Roman" w:eastAsia="黑体" w:cs="Times New Roman"/>
      <w:bCs/>
      <w:kern w:val="44"/>
      <w:szCs w:val="44"/>
    </w:rPr>
  </w:style>
  <w:style w:type="paragraph" w:styleId="54">
    <w:name w:val="List Paragraph"/>
    <w:basedOn w:val="1"/>
    <w:link w:val="55"/>
    <w:qFormat/>
    <w:uiPriority w:val="34"/>
    <w:pPr>
      <w:ind w:firstLine="420" w:firstLineChars="200"/>
    </w:pPr>
  </w:style>
  <w:style w:type="character" w:customStyle="1" w:styleId="55">
    <w:name w:val="列表段落 字符"/>
    <w:link w:val="54"/>
    <w:qFormat/>
    <w:locked/>
    <w:uiPriority w:val="34"/>
    <w:rPr>
      <w:rFonts w:ascii="Times New Roman" w:hAnsi="Times New Roman" w:eastAsia="仿宋"/>
      <w:kern w:val="2"/>
      <w:sz w:val="24"/>
      <w:szCs w:val="22"/>
    </w:rPr>
  </w:style>
  <w:style w:type="character" w:customStyle="1" w:styleId="56">
    <w:name w:val="未处理的提及1"/>
    <w:basedOn w:val="30"/>
    <w:semiHidden/>
    <w:unhideWhenUsed/>
    <w:qFormat/>
    <w:uiPriority w:val="99"/>
    <w:rPr>
      <w:color w:val="605E5C"/>
      <w:shd w:val="clear" w:color="auto" w:fill="E1DFDD"/>
    </w:rPr>
  </w:style>
  <w:style w:type="character" w:customStyle="1" w:styleId="57">
    <w:name w:val="Unresolved Mention"/>
    <w:basedOn w:val="30"/>
    <w:semiHidden/>
    <w:unhideWhenUsed/>
    <w:qFormat/>
    <w:uiPriority w:val="99"/>
    <w:rPr>
      <w:color w:val="605E5C"/>
      <w:shd w:val="clear" w:color="auto" w:fill="E1DFDD"/>
    </w:rPr>
  </w:style>
  <w:style w:type="paragraph" w:customStyle="1" w:styleId="58">
    <w:name w:val="列表段落1"/>
    <w:basedOn w:val="1"/>
    <w:qFormat/>
    <w:uiPriority w:val="0"/>
    <w:pPr>
      <w:snapToGrid w:val="0"/>
      <w:ind w:firstLine="420" w:firstLineChars="200"/>
    </w:pPr>
    <w:rPr>
      <w:rFonts w:cs="Times New Roman"/>
      <w:szCs w:val="24"/>
    </w:rPr>
  </w:style>
  <w:style w:type="character" w:customStyle="1" w:styleId="59">
    <w:name w:val="批注文字 字符1"/>
    <w:basedOn w:val="30"/>
    <w:qFormat/>
    <w:uiPriority w:val="0"/>
    <w:rPr>
      <w:rFonts w:eastAsia="仿宋" w:cstheme="minorBidi"/>
      <w:kern w:val="2"/>
      <w:sz w:val="24"/>
      <w:szCs w:val="22"/>
    </w:rPr>
  </w:style>
  <w:style w:type="character" w:customStyle="1" w:styleId="60">
    <w:name w:val="未处理的提及2"/>
    <w:basedOn w:val="30"/>
    <w:semiHidden/>
    <w:unhideWhenUsed/>
    <w:qFormat/>
    <w:uiPriority w:val="99"/>
    <w:rPr>
      <w:color w:val="605E5C"/>
      <w:shd w:val="clear" w:color="auto" w:fill="E1DFDD"/>
    </w:rPr>
  </w:style>
  <w:style w:type="character" w:customStyle="1" w:styleId="61">
    <w:name w:val="批注文字 字符"/>
    <w:basedOn w:val="30"/>
    <w:qFormat/>
    <w:uiPriority w:val="0"/>
    <w:rPr>
      <w:rFonts w:eastAsia="仿宋" w:cstheme="minorBidi"/>
      <w:kern w:val="2"/>
      <w:sz w:val="24"/>
      <w:szCs w:val="22"/>
    </w:rPr>
  </w:style>
  <w:style w:type="character" w:customStyle="1" w:styleId="62">
    <w:name w:val="HTML 预设格式 字符"/>
    <w:basedOn w:val="30"/>
    <w:link w:val="25"/>
    <w:qFormat/>
    <w:uiPriority w:val="0"/>
    <w:rPr>
      <w:rFonts w:ascii="宋体" w:hAnsi="宋体" w:eastAsia="宋体" w:cs="Times New Roman"/>
      <w:sz w:val="24"/>
      <w:szCs w:val="24"/>
    </w:rPr>
  </w:style>
  <w:style w:type="character" w:customStyle="1" w:styleId="63">
    <w:name w:val="批注文字 字符2"/>
    <w:basedOn w:val="30"/>
    <w:link w:val="13"/>
    <w:qFormat/>
    <w:uiPriority w:val="0"/>
    <w:rPr>
      <w:rFonts w:ascii="Times New Roman" w:hAnsi="Times New Roman" w:eastAsia="仿宋"/>
      <w:kern w:val="2"/>
      <w:sz w:val="24"/>
      <w:szCs w:val="22"/>
    </w:rPr>
  </w:style>
  <w:style w:type="character" w:customStyle="1" w:styleId="64">
    <w:name w:val="批注主题 字符"/>
    <w:basedOn w:val="63"/>
    <w:link w:val="27"/>
    <w:qFormat/>
    <w:uiPriority w:val="0"/>
    <w:rPr>
      <w:rFonts w:ascii="Times New Roman" w:hAnsi="Times New Roman" w:eastAsia="仿宋"/>
      <w:b/>
      <w:bCs/>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numbering" Target="numbering.xml"/><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BD2BE-0611-4281-A5A7-681EF613A90E}">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1267</Words>
  <Characters>1267</Characters>
  <Lines>1</Lines>
  <Paragraphs>1</Paragraphs>
  <TotalTime>1</TotalTime>
  <ScaleCrop>false</ScaleCrop>
  <LinksUpToDate>false</LinksUpToDate>
  <CharactersWithSpaces>1268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2020-07-24T07:15:00Z</dcterms:created>
  <dc:creator>18366</dc:creator>
  <cp:lastModifiedBy>然</cp:lastModifiedBy>
  <cp:lastPrinted>2020-07-24T08:54:00Z</cp:lastPrinted>
  <dcterms:modified xsi:type="dcterms:W3CDTF">2025-12-12T04:52:15Z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CD94602412A741C0B8CE73CFD1C2C78F_13</vt:lpwstr>
  </property>
  <property fmtid="{D5CDD505-2E9C-101B-9397-08002B2CF9AE}" pid="4" name="KSOTemplateDocerSaveRecord">
    <vt:lpwstr>eyJoZGlkIjoiYWE0MjE2YjdjZWEzZWI1MzAxNTYyMzk3MGJlODg2YWUiLCJ1c2VySWQiOiIyMTIyMjkzMjgifQ==</vt:lpwstr>
  </property>
</Properties>
</file>