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  <w:t>上海工程技术大学服务贡献能力跃升计划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32"/>
          <w:szCs w:val="32"/>
          <w:lang w:eastAsia="zh-CN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T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C主题集群微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</w:rPr>
        <w:t>课程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建设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  <w:t>项目申报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书</w:t>
      </w:r>
    </w:p>
    <w:p>
      <w:pPr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t>（2026年度）</w:t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微</w:t>
            </w:r>
            <w:r>
              <w:rPr>
                <w:rFonts w:hint="eastAsia" w:eastAsia="黑体"/>
                <w:sz w:val="28"/>
              </w:rPr>
              <w:t>课程名称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eastAsia="黑体"/>
                <w:spacing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面向专业及代码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申报</w:t>
            </w:r>
            <w:r>
              <w:rPr>
                <w:rFonts w:hint="eastAsia" w:eastAsia="黑体"/>
                <w:sz w:val="28"/>
              </w:rPr>
              <w:t>部门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>
      <w:pPr>
        <w:jc w:val="center"/>
        <w:rPr>
          <w:rFonts w:hint="eastAsia"/>
        </w:rPr>
      </w:pPr>
      <w:r>
        <w:rPr>
          <w:rFonts w:hint="eastAsia" w:ascii="仿宋_GB2312" w:eastAsia="仿宋_GB2312"/>
          <w:sz w:val="28"/>
        </w:rPr>
        <w:t xml:space="preserve"> 年    月    日</w:t>
      </w:r>
    </w:p>
    <w:p>
      <w:pPr>
        <w:spacing w:line="360" w:lineRule="auto"/>
        <w:sectPr>
          <w:headerReference r:id="rId4" w:type="first"/>
          <w:footerReference r:id="rId6" w:type="first"/>
          <w:headerReference r:id="rId3" w:type="default"/>
          <w:footerReference r:id="rId5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outlineLvl w:val="0"/>
        <w:rPr>
          <w:rFonts w:ascii="黑体" w:eastAsia="黑体"/>
          <w:sz w:val="36"/>
        </w:rPr>
        <w:sectPr>
          <w:headerReference r:id="rId7" w:type="default"/>
          <w:footerReference r:id="rId8" w:type="default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ascii="黑体" w:eastAsia="仿宋_GB2312"/>
          <w:sz w:val="28"/>
        </w:rPr>
        <w:sectPr>
          <w:type w:val="continuous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一、课程建设团队</w:t>
      </w:r>
    </w:p>
    <w:tbl>
      <w:tblPr>
        <w:tblStyle w:val="6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</w:t>
            </w:r>
            <w:r>
              <w:rPr>
                <w:rFonts w:hint="eastAsia" w:ascii="仿宋_GB2312" w:eastAsia="仿宋_GB2312"/>
                <w:b w:val="0"/>
                <w:bCs w:val="0"/>
                <w:position w:val="6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课程负责人须为我校在职在岗硕士生导师。课程教学团队按照“跨专业、跨学科、跨学院、校企协同”原则组建，其中企业参与人员比例不低于1/3。</w:t>
      </w: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br w:type="page"/>
      </w:r>
      <w:r>
        <w:rPr>
          <w:rFonts w:hint="eastAsia" w:ascii="黑体" w:eastAsia="黑体"/>
          <w:b/>
          <w:bCs/>
          <w:sz w:val="24"/>
        </w:rPr>
        <w:t>二、课程建设团队基本情况</w:t>
      </w:r>
    </w:p>
    <w:tbl>
      <w:tblPr>
        <w:tblStyle w:val="6"/>
        <w:tblW w:w="9295" w:type="dxa"/>
        <w:tblInd w:w="-3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9" w:hRule="atLeast"/>
        </w:trPr>
        <w:tc>
          <w:tcPr>
            <w:tcW w:w="9295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1.课程建设团队人员教育教学情况：近5年来在承担学校研究生教学任务、开展教学研究、获得教学奖励方面的情况（按课程建设团队人员逐一列举）。</w:t>
            </w: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3" w:hRule="atLeast"/>
        </w:trPr>
        <w:tc>
          <w:tcPr>
            <w:tcW w:w="9295" w:type="dxa"/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课程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br w:type="page"/>
      </w:r>
    </w:p>
    <w:p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三、课程建设方案</w:t>
      </w:r>
    </w:p>
    <w:tbl>
      <w:tblPr>
        <w:tblStyle w:val="6"/>
        <w:tblW w:w="90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154"/>
        <w:gridCol w:w="2306"/>
        <w:gridCol w:w="1273"/>
        <w:gridCol w:w="1880"/>
        <w:gridCol w:w="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446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总学分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总学时</w:t>
            </w:r>
          </w:p>
        </w:tc>
        <w:tc>
          <w:tcPr>
            <w:tcW w:w="2154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实践学时</w:t>
            </w:r>
          </w:p>
        </w:tc>
        <w:tc>
          <w:tcPr>
            <w:tcW w:w="3237" w:type="dxa"/>
            <w:gridSpan w:val="3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线上学时</w:t>
            </w:r>
          </w:p>
        </w:tc>
        <w:tc>
          <w:tcPr>
            <w:tcW w:w="2154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06" w:type="dxa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预计总时长</w:t>
            </w:r>
          </w:p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（分钟）</w:t>
            </w:r>
          </w:p>
        </w:tc>
        <w:tc>
          <w:tcPr>
            <w:tcW w:w="3237" w:type="dxa"/>
            <w:gridSpan w:val="3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354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面向行业领域</w:t>
            </w:r>
          </w:p>
        </w:tc>
        <w:tc>
          <w:tcPr>
            <w:tcW w:w="5543" w:type="dxa"/>
            <w:gridSpan w:val="4"/>
            <w:shd w:val="clear" w:color="auto" w:fill="auto"/>
            <w:vAlign w:val="top"/>
          </w:tcPr>
          <w:p>
            <w:pPr>
              <w:widowControl/>
              <w:autoSpaceDE w:val="0"/>
              <w:autoSpaceDN w:val="0"/>
              <w:spacing w:before="40" w:after="40"/>
              <w:ind w:firstLine="240" w:firstLineChars="10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□材料开发与半导体制程 </w:t>
            </w:r>
          </w:p>
          <w:p>
            <w:pPr>
              <w:widowControl/>
              <w:autoSpaceDE w:val="0"/>
              <w:autoSpaceDN w:val="0"/>
              <w:spacing w:before="40" w:after="40"/>
              <w:ind w:firstLine="240" w:firstLineChars="10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</w:p>
          <w:p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1.课程建设基础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（目前本课程的开设情况：开设时间、年限、授课对象、授课人数以及相关视频情况和面向社会的开放情况）</w:t>
            </w: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2.课程内容设计</w:t>
            </w: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课程核心主题：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明确对接的TC主题方向，聚焦的真实产业问题或学科难点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培养目标：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明确课程要培养研究生的哪些专业能力、综合素养，需与TC主题及产业需求精准对接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知识点与模块设计</w:t>
            </w:r>
          </w:p>
          <w:tbl>
            <w:tblPr>
              <w:tblStyle w:val="6"/>
              <w:tblpPr w:leftFromText="180" w:rightFromText="180" w:vertAnchor="text" w:horzAnchor="page" w:tblpX="218" w:tblpY="15"/>
              <w:tblOverlap w:val="never"/>
              <w:tblW w:w="0" w:type="auto"/>
              <w:tblInd w:w="-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1231"/>
              <w:gridCol w:w="1950"/>
              <w:gridCol w:w="1769"/>
              <w:gridCol w:w="1650"/>
              <w:gridCol w:w="16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231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  <w:vAlign w:val="center"/>
                </w:tcPr>
                <w:p>
                  <w:pPr>
                    <w:widowControl/>
                    <w:autoSpaceDE w:val="0"/>
                    <w:autoSpaceDN w:val="0"/>
                    <w:spacing w:before="40" w:after="40"/>
                    <w:jc w:val="center"/>
                    <w:textAlignment w:val="bottom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  <w:t>模块序号</w:t>
                  </w:r>
                </w:p>
              </w:tc>
              <w:tc>
                <w:tcPr>
                  <w:tcW w:w="19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  <w:vAlign w:val="center"/>
                </w:tcPr>
                <w:p>
                  <w:pPr>
                    <w:widowControl/>
                    <w:autoSpaceDE w:val="0"/>
                    <w:autoSpaceDN w:val="0"/>
                    <w:spacing w:before="40" w:after="40"/>
                    <w:jc w:val="center"/>
                    <w:textAlignment w:val="bottom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  <w:t>模块名称</w:t>
                  </w:r>
                </w:p>
              </w:tc>
              <w:tc>
                <w:tcPr>
                  <w:tcW w:w="1769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  <w:vAlign w:val="center"/>
                </w:tcPr>
                <w:p>
                  <w:pPr>
                    <w:widowControl/>
                    <w:autoSpaceDE w:val="0"/>
                    <w:autoSpaceDN w:val="0"/>
                    <w:spacing w:before="40" w:after="40"/>
                    <w:jc w:val="center"/>
                    <w:textAlignment w:val="bottom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  <w:t>对应学时</w:t>
                  </w: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  <w:vAlign w:val="center"/>
                </w:tcPr>
                <w:p>
                  <w:pPr>
                    <w:widowControl/>
                    <w:autoSpaceDE w:val="0"/>
                    <w:autoSpaceDN w:val="0"/>
                    <w:spacing w:before="40" w:after="40"/>
                    <w:jc w:val="center"/>
                    <w:textAlignment w:val="bottom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  <w:t>核心知识点</w:t>
                  </w: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  <w:vAlign w:val="center"/>
                </w:tcPr>
                <w:p>
                  <w:pPr>
                    <w:widowControl/>
                    <w:autoSpaceDE w:val="0"/>
                    <w:autoSpaceDN w:val="0"/>
                    <w:spacing w:before="40" w:after="40"/>
                    <w:jc w:val="center"/>
                    <w:textAlignment w:val="bottom"/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 w:val="0"/>
                      <w:bCs w:val="0"/>
                      <w:sz w:val="24"/>
                      <w:szCs w:val="24"/>
                    </w:rPr>
                    <w:t>对接TC主题/产业需求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231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sz w:val="22"/>
                    </w:rPr>
                    <w:t>1</w:t>
                  </w:r>
                </w:p>
              </w:tc>
              <w:tc>
                <w:tcPr>
                  <w:tcW w:w="19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769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231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center"/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sz w:val="22"/>
                    </w:rPr>
                    <w:t>2</w:t>
                  </w:r>
                </w:p>
              </w:tc>
              <w:tc>
                <w:tcPr>
                  <w:tcW w:w="19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769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231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center"/>
                  </w:pPr>
                  <w:r>
                    <w:rPr>
                      <w:rFonts w:ascii="Arial" w:hAnsi="Arial" w:eastAsia="等线" w:cs="Arial"/>
                      <w:sz w:val="22"/>
                    </w:rPr>
                    <w:t>...</w:t>
                  </w:r>
                </w:p>
              </w:tc>
              <w:tc>
                <w:tcPr>
                  <w:tcW w:w="19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769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  <w:tc>
                <w:tcPr>
                  <w:tcW w:w="1650" w:type="dxa"/>
                  <w:tcMar>
                    <w:top w:w="60" w:type="dxa"/>
                    <w:left w:w="120" w:type="dxa"/>
                    <w:bottom w:w="30" w:type="dxa"/>
                    <w:right w:w="120" w:type="dxa"/>
                  </w:tcMar>
                </w:tcPr>
                <w:p>
                  <w:pPr>
                    <w:spacing w:before="120" w:after="120" w:line="288" w:lineRule="auto"/>
                    <w:ind w:left="0"/>
                    <w:jc w:val="left"/>
                  </w:pPr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Arial" w:hAnsi="Arial" w:eastAsia="等线" w:cs="Arial"/>
                <w:sz w:val="22"/>
                <w:lang w:eastAsia="zh-CN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3.课程预期受众的定位与目标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（包括课程思政目标）</w:t>
            </w: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4.教学资源建设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（包括在线平台、课程简介、教学大纲、授课教案、作业习题、试题库等）</w:t>
            </w:r>
          </w:p>
          <w:p>
            <w:pPr>
              <w:numPr>
                <w:ilvl w:val="0"/>
                <w:numId w:val="0"/>
              </w:numPr>
              <w:spacing w:before="120" w:after="120" w:line="288" w:lineRule="auto"/>
              <w:jc w:val="left"/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下列填写参考说明：（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正式文稿请删除</w:t>
            </w:r>
            <w:r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课程简介：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需</w:t>
            </w:r>
            <w:r>
              <w:rPr>
                <w:rFonts w:ascii="Arial" w:hAnsi="Arial" w:eastAsia="等线" w:cs="Arial"/>
                <w:color w:val="0070C0"/>
                <w:sz w:val="22"/>
              </w:rPr>
              <w:t>突出TC主题特色和产教融合优势。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教学大纲：明确课程学时分配、模块内容、教学方法、考核方式、学习要求等，贴合线上教学特点。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授课教案：按模块/知识点撰写完整教案，包含教学目标、教学重难点、教学过程、案例设计、互动环节等。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color w:val="0070C0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教学视频：以TC真实问题为导向，按知识点模块化拍摄，总时长≥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val="en-US" w:eastAsia="zh-CN"/>
              </w:rPr>
              <w:t>1</w:t>
            </w:r>
            <w:r>
              <w:rPr>
                <w:rFonts w:ascii="Arial" w:hAnsi="Arial" w:eastAsia="等线" w:cs="Arial"/>
                <w:color w:val="0070C0"/>
                <w:sz w:val="22"/>
              </w:rPr>
              <w:t>60分钟，单节视频时长≤15分钟，画面清晰、内容精炼，精准对接产业需求。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rFonts w:hint="eastAsia" w:eastAsia="等线"/>
                <w:color w:val="0070C0"/>
                <w:lang w:eastAsia="zh-CN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作业习题：围绕各模块知识点设计，注重检验学习效果，贴合产业实际问题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left"/>
              <w:textAlignment w:val="auto"/>
              <w:rPr>
                <w:rFonts w:hint="eastAsia" w:eastAsia="等线"/>
                <w:color w:val="0070C0"/>
                <w:lang w:eastAsia="zh-CN"/>
              </w:rPr>
            </w:pPr>
            <w:r>
              <w:rPr>
                <w:rFonts w:ascii="Arial" w:hAnsi="Arial" w:eastAsia="等线" w:cs="Arial"/>
                <w:color w:val="0070C0"/>
                <w:sz w:val="22"/>
              </w:rPr>
              <w:t>试题库：包含多种题型，覆盖课程核心知识点</w:t>
            </w:r>
            <w:r>
              <w:rPr>
                <w:rFonts w:hint="eastAsia" w:ascii="Arial" w:hAnsi="Arial" w:eastAsia="等线" w:cs="Arial"/>
                <w:color w:val="0070C0"/>
                <w:sz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5.教学实施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阐述课程教学实施安排，说明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通过开展PBL项目制教学</w:t>
            </w:r>
            <w:r>
              <w:rPr>
                <w:rFonts w:hint="eastAsia" w:eastAsia="仿宋_GB2312"/>
                <w:sz w:val="24"/>
                <w:szCs w:val="22"/>
              </w:rPr>
              <w:t>如何强化研究生批判性思维、自主学习、团队协作与复杂问题解决能力，如设置真实案例探究、小组项目、线上辩论等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）</w:t>
            </w:r>
            <w:bookmarkStart w:id="1" w:name="_GoBack"/>
            <w:bookmarkEnd w:id="1"/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6.课程考核评价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（重点论述课程考核方案的设计与实施）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3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7.项目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建设进度安排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（需明确各阶段的主要任务及目标）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1124" w:hRule="atLeast"/>
          <w:jc w:val="center"/>
        </w:trPr>
        <w:tc>
          <w:tcPr>
            <w:tcW w:w="8999" w:type="dxa"/>
            <w:gridSpan w:val="5"/>
          </w:tcPr>
          <w:p>
            <w:pPr>
              <w:pStyle w:val="11"/>
              <w:numPr>
                <w:ilvl w:val="0"/>
                <w:numId w:val="0"/>
              </w:numPr>
              <w:adjustRightInd w:val="0"/>
              <w:snapToGrid w:val="0"/>
              <w:spacing w:line="340" w:lineRule="atLeast"/>
              <w:ind w:left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成效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（1）课程建设总结报告1份。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（2）完整的课程教学资料1套，如课程教学大纲、教学方案、教学课件等。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（3）微课程教学实施典型案例1个。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（4）教学视频1套且时长至少160分钟。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hint="eastAsia" w:ascii="黑体" w:eastAsia="黑体"/>
          <w:b/>
          <w:bCs/>
          <w:sz w:val="24"/>
          <w:lang w:val="en-US" w:eastAsia="zh-CN"/>
        </w:rPr>
      </w:pP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四、经费预算</w:t>
      </w:r>
    </w:p>
    <w:tbl>
      <w:tblPr>
        <w:tblStyle w:val="6"/>
        <w:tblW w:w="9031" w:type="dxa"/>
        <w:tblInd w:w="-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695"/>
        <w:gridCol w:w="2291"/>
        <w:gridCol w:w="1170"/>
        <w:gridCol w:w="1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210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黑体" w:eastAsia="黑体" w:hAnsiTheme="minorHAnsi" w:cstheme="minorBidi"/>
          <w:b/>
          <w:bCs/>
          <w:kern w:val="2"/>
          <w:sz w:val="24"/>
          <w:szCs w:val="22"/>
          <w:lang w:val="en-US" w:eastAsia="zh-CN" w:bidi="ar-SA"/>
        </w:rPr>
      </w:pPr>
    </w:p>
    <w:p>
      <w:pP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  <w:br w:type="page"/>
      </w:r>
    </w:p>
    <w:p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 w:cstheme="minorBidi"/>
          <w:b/>
          <w:bCs/>
          <w:kern w:val="2"/>
          <w:sz w:val="24"/>
          <w:szCs w:val="22"/>
          <w:lang w:val="en-US" w:eastAsia="zh-CN" w:bidi="ar-SA"/>
        </w:rPr>
        <w:t>五</w:t>
      </w:r>
      <w:r>
        <w:rPr>
          <w:rFonts w:hint="eastAsia" w:ascii="黑体" w:eastAsia="黑体" w:hAnsiTheme="minorHAnsi" w:cstheme="minorBidi"/>
          <w:b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/>
          <w:bCs/>
          <w:sz w:val="24"/>
        </w:rPr>
        <w:t>推荐意见</w:t>
      </w:r>
    </w:p>
    <w:tbl>
      <w:tblPr>
        <w:tblStyle w:val="6"/>
        <w:tblpPr w:leftFromText="180" w:rightFromText="180" w:vertAnchor="text" w:horzAnchor="page" w:tblpX="1346" w:tblpY="237"/>
        <w:tblOverlap w:val="never"/>
        <w:tblW w:w="9181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9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项目负责人承诺: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项目负责人(签字）： </w:t>
            </w:r>
          </w:p>
          <w:p>
            <w:pPr>
              <w:snapToGrid w:val="0"/>
              <w:spacing w:line="272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4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负责人（签字）：                                 年   月   日</w:t>
            </w:r>
          </w:p>
        </w:tc>
      </w:tr>
    </w:tbl>
    <w:p/>
    <w:sectPr>
      <w:footerReference r:id="rId9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rPr>
        <w:rFonts w:hint="eastAsia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4OGE2ODY5ODc3YWY3MmM3YjBhOTZiMjY1YzdiYjg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1F7F7E"/>
    <w:rsid w:val="002446DD"/>
    <w:rsid w:val="002F24DD"/>
    <w:rsid w:val="0030696B"/>
    <w:rsid w:val="00314DC0"/>
    <w:rsid w:val="00327A06"/>
    <w:rsid w:val="003B232A"/>
    <w:rsid w:val="00412818"/>
    <w:rsid w:val="0043388A"/>
    <w:rsid w:val="00494961"/>
    <w:rsid w:val="004D5C1A"/>
    <w:rsid w:val="0050378E"/>
    <w:rsid w:val="0050638A"/>
    <w:rsid w:val="006253D4"/>
    <w:rsid w:val="00625EE1"/>
    <w:rsid w:val="00705271"/>
    <w:rsid w:val="00716B73"/>
    <w:rsid w:val="007D76DB"/>
    <w:rsid w:val="007E0521"/>
    <w:rsid w:val="00897DE8"/>
    <w:rsid w:val="008B22C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010D6029"/>
    <w:rsid w:val="012D0479"/>
    <w:rsid w:val="01DB6127"/>
    <w:rsid w:val="023615AF"/>
    <w:rsid w:val="02555ED9"/>
    <w:rsid w:val="02CB619B"/>
    <w:rsid w:val="030B59E4"/>
    <w:rsid w:val="039B3DC0"/>
    <w:rsid w:val="04762137"/>
    <w:rsid w:val="047C2FE0"/>
    <w:rsid w:val="05216546"/>
    <w:rsid w:val="05F61781"/>
    <w:rsid w:val="060C2D53"/>
    <w:rsid w:val="063E3EDF"/>
    <w:rsid w:val="067A4160"/>
    <w:rsid w:val="071E2D3E"/>
    <w:rsid w:val="0744651C"/>
    <w:rsid w:val="0757624F"/>
    <w:rsid w:val="07B216D8"/>
    <w:rsid w:val="080A32C2"/>
    <w:rsid w:val="08850B9A"/>
    <w:rsid w:val="08A059D4"/>
    <w:rsid w:val="08DA0EE6"/>
    <w:rsid w:val="095073FA"/>
    <w:rsid w:val="099C263F"/>
    <w:rsid w:val="09F2225F"/>
    <w:rsid w:val="0A0C3321"/>
    <w:rsid w:val="0A4A3E4A"/>
    <w:rsid w:val="0BFE313E"/>
    <w:rsid w:val="0C0369A6"/>
    <w:rsid w:val="0C2801BA"/>
    <w:rsid w:val="0C525237"/>
    <w:rsid w:val="0CD12600"/>
    <w:rsid w:val="0DDF0D4D"/>
    <w:rsid w:val="0E2F5830"/>
    <w:rsid w:val="0E4F7C80"/>
    <w:rsid w:val="0E8A6F0A"/>
    <w:rsid w:val="0FA20284"/>
    <w:rsid w:val="12525F91"/>
    <w:rsid w:val="12D76496"/>
    <w:rsid w:val="12F30075"/>
    <w:rsid w:val="12F31522"/>
    <w:rsid w:val="13023513"/>
    <w:rsid w:val="13082AF4"/>
    <w:rsid w:val="131B45D5"/>
    <w:rsid w:val="132316DC"/>
    <w:rsid w:val="13B30CB1"/>
    <w:rsid w:val="14447B5C"/>
    <w:rsid w:val="14D94748"/>
    <w:rsid w:val="14E1184E"/>
    <w:rsid w:val="15F01D49"/>
    <w:rsid w:val="164B51D1"/>
    <w:rsid w:val="166D339A"/>
    <w:rsid w:val="16A9014A"/>
    <w:rsid w:val="175B58E8"/>
    <w:rsid w:val="17681DB3"/>
    <w:rsid w:val="17B15508"/>
    <w:rsid w:val="17E94CA2"/>
    <w:rsid w:val="18EF453A"/>
    <w:rsid w:val="196547FC"/>
    <w:rsid w:val="197113F3"/>
    <w:rsid w:val="1AC437A4"/>
    <w:rsid w:val="1AD067D3"/>
    <w:rsid w:val="1B0F0EC3"/>
    <w:rsid w:val="1B4072CF"/>
    <w:rsid w:val="1B505038"/>
    <w:rsid w:val="1B970B29"/>
    <w:rsid w:val="1C033E58"/>
    <w:rsid w:val="1C330BE1"/>
    <w:rsid w:val="1CA4388D"/>
    <w:rsid w:val="1CA92C52"/>
    <w:rsid w:val="1D7E5E8C"/>
    <w:rsid w:val="1DC046F7"/>
    <w:rsid w:val="1DCA7323"/>
    <w:rsid w:val="1DCC309C"/>
    <w:rsid w:val="1DF735C0"/>
    <w:rsid w:val="1EBE09AD"/>
    <w:rsid w:val="1EC10726"/>
    <w:rsid w:val="1FA871F0"/>
    <w:rsid w:val="20825C93"/>
    <w:rsid w:val="2091237A"/>
    <w:rsid w:val="20F91BA5"/>
    <w:rsid w:val="21132D8F"/>
    <w:rsid w:val="219043E0"/>
    <w:rsid w:val="219A525F"/>
    <w:rsid w:val="221B014E"/>
    <w:rsid w:val="226A3AF7"/>
    <w:rsid w:val="22BF31CF"/>
    <w:rsid w:val="23106DBE"/>
    <w:rsid w:val="23270D74"/>
    <w:rsid w:val="235D02F2"/>
    <w:rsid w:val="236B6EB3"/>
    <w:rsid w:val="239857CE"/>
    <w:rsid w:val="24172B97"/>
    <w:rsid w:val="24EE242A"/>
    <w:rsid w:val="25D52D09"/>
    <w:rsid w:val="267918E7"/>
    <w:rsid w:val="26D905D7"/>
    <w:rsid w:val="27147861"/>
    <w:rsid w:val="27DA4607"/>
    <w:rsid w:val="28926C90"/>
    <w:rsid w:val="28D63020"/>
    <w:rsid w:val="29003BF9"/>
    <w:rsid w:val="291122AA"/>
    <w:rsid w:val="293164A9"/>
    <w:rsid w:val="29890093"/>
    <w:rsid w:val="29AA0009"/>
    <w:rsid w:val="2A756869"/>
    <w:rsid w:val="2BFA5278"/>
    <w:rsid w:val="2C4D184B"/>
    <w:rsid w:val="2DB651CE"/>
    <w:rsid w:val="2EC4391B"/>
    <w:rsid w:val="2F3565C7"/>
    <w:rsid w:val="2F544C9F"/>
    <w:rsid w:val="2F8D01B1"/>
    <w:rsid w:val="2FD13A75"/>
    <w:rsid w:val="304E5B92"/>
    <w:rsid w:val="306233EC"/>
    <w:rsid w:val="30DF2C8E"/>
    <w:rsid w:val="30EB1633"/>
    <w:rsid w:val="327D275F"/>
    <w:rsid w:val="333C6176"/>
    <w:rsid w:val="33745910"/>
    <w:rsid w:val="33CA19D4"/>
    <w:rsid w:val="35956011"/>
    <w:rsid w:val="363870C8"/>
    <w:rsid w:val="36541A28"/>
    <w:rsid w:val="36A04C6E"/>
    <w:rsid w:val="37076A9B"/>
    <w:rsid w:val="373A6E70"/>
    <w:rsid w:val="376D0FF4"/>
    <w:rsid w:val="37863E63"/>
    <w:rsid w:val="37920A5A"/>
    <w:rsid w:val="38C7658E"/>
    <w:rsid w:val="38FB43DD"/>
    <w:rsid w:val="39406294"/>
    <w:rsid w:val="39677CC5"/>
    <w:rsid w:val="39CD3FCC"/>
    <w:rsid w:val="39D4535A"/>
    <w:rsid w:val="39E906DA"/>
    <w:rsid w:val="3A3758E9"/>
    <w:rsid w:val="3A920D71"/>
    <w:rsid w:val="3AAD7959"/>
    <w:rsid w:val="3B4402BD"/>
    <w:rsid w:val="3B561D9F"/>
    <w:rsid w:val="3B5A363D"/>
    <w:rsid w:val="3BBA6143"/>
    <w:rsid w:val="3BE63123"/>
    <w:rsid w:val="3C667DC0"/>
    <w:rsid w:val="3CA37266"/>
    <w:rsid w:val="3D197528"/>
    <w:rsid w:val="3D7D1865"/>
    <w:rsid w:val="3D962926"/>
    <w:rsid w:val="3DAB63D2"/>
    <w:rsid w:val="3DC2371B"/>
    <w:rsid w:val="3E1026D9"/>
    <w:rsid w:val="3EFE4C27"/>
    <w:rsid w:val="40692574"/>
    <w:rsid w:val="40F7192E"/>
    <w:rsid w:val="41173D7E"/>
    <w:rsid w:val="412A3AB2"/>
    <w:rsid w:val="41D34149"/>
    <w:rsid w:val="41DB1250"/>
    <w:rsid w:val="423821FE"/>
    <w:rsid w:val="42641245"/>
    <w:rsid w:val="428C0094"/>
    <w:rsid w:val="42A31D6D"/>
    <w:rsid w:val="42D53EF1"/>
    <w:rsid w:val="43213E7B"/>
    <w:rsid w:val="435F3838"/>
    <w:rsid w:val="43B4209F"/>
    <w:rsid w:val="443A04B0"/>
    <w:rsid w:val="453C2005"/>
    <w:rsid w:val="45603F46"/>
    <w:rsid w:val="45F34DBA"/>
    <w:rsid w:val="467A1037"/>
    <w:rsid w:val="46C6427C"/>
    <w:rsid w:val="47392CA0"/>
    <w:rsid w:val="47B642F1"/>
    <w:rsid w:val="480C3F11"/>
    <w:rsid w:val="48270D4B"/>
    <w:rsid w:val="484F02A2"/>
    <w:rsid w:val="489F2FD7"/>
    <w:rsid w:val="48B56357"/>
    <w:rsid w:val="49025314"/>
    <w:rsid w:val="491312CF"/>
    <w:rsid w:val="495913D8"/>
    <w:rsid w:val="49746212"/>
    <w:rsid w:val="49F66C27"/>
    <w:rsid w:val="4AC22FAD"/>
    <w:rsid w:val="4B4734B2"/>
    <w:rsid w:val="4B5E0F27"/>
    <w:rsid w:val="4B7A3887"/>
    <w:rsid w:val="4C324162"/>
    <w:rsid w:val="4CA7245A"/>
    <w:rsid w:val="4D92310A"/>
    <w:rsid w:val="4DBC1F35"/>
    <w:rsid w:val="4E676345"/>
    <w:rsid w:val="4F5A7C58"/>
    <w:rsid w:val="4F974A08"/>
    <w:rsid w:val="50153B7F"/>
    <w:rsid w:val="50D37CC2"/>
    <w:rsid w:val="50F10148"/>
    <w:rsid w:val="51453FF0"/>
    <w:rsid w:val="51A0391C"/>
    <w:rsid w:val="51C615D4"/>
    <w:rsid w:val="52635075"/>
    <w:rsid w:val="53C9715A"/>
    <w:rsid w:val="54216F96"/>
    <w:rsid w:val="54662BFB"/>
    <w:rsid w:val="547215A0"/>
    <w:rsid w:val="54994D7E"/>
    <w:rsid w:val="55052414"/>
    <w:rsid w:val="55342CF9"/>
    <w:rsid w:val="55B160F8"/>
    <w:rsid w:val="55D342C0"/>
    <w:rsid w:val="55DF2C65"/>
    <w:rsid w:val="568D0913"/>
    <w:rsid w:val="5705494D"/>
    <w:rsid w:val="57CA16F3"/>
    <w:rsid w:val="582157B7"/>
    <w:rsid w:val="58CF5213"/>
    <w:rsid w:val="58F72073"/>
    <w:rsid w:val="590F3861"/>
    <w:rsid w:val="59835FFD"/>
    <w:rsid w:val="59AA17DC"/>
    <w:rsid w:val="5A557999"/>
    <w:rsid w:val="5A6951F3"/>
    <w:rsid w:val="5AAB75B9"/>
    <w:rsid w:val="5B5419FF"/>
    <w:rsid w:val="5C237623"/>
    <w:rsid w:val="5C2A09B2"/>
    <w:rsid w:val="5D301FF8"/>
    <w:rsid w:val="5D660131"/>
    <w:rsid w:val="5D775E79"/>
    <w:rsid w:val="5DB70023"/>
    <w:rsid w:val="5E64435F"/>
    <w:rsid w:val="5F6D12E1"/>
    <w:rsid w:val="6017749F"/>
    <w:rsid w:val="602F2A3B"/>
    <w:rsid w:val="60940AF0"/>
    <w:rsid w:val="60AE7E03"/>
    <w:rsid w:val="618648DC"/>
    <w:rsid w:val="61C84EF5"/>
    <w:rsid w:val="61D75138"/>
    <w:rsid w:val="622F6D22"/>
    <w:rsid w:val="6247406C"/>
    <w:rsid w:val="62C456BC"/>
    <w:rsid w:val="62F12229"/>
    <w:rsid w:val="631A1780"/>
    <w:rsid w:val="635602DE"/>
    <w:rsid w:val="63E678B4"/>
    <w:rsid w:val="643E149E"/>
    <w:rsid w:val="64540CC2"/>
    <w:rsid w:val="647153D0"/>
    <w:rsid w:val="6488376F"/>
    <w:rsid w:val="649D4417"/>
    <w:rsid w:val="649E018F"/>
    <w:rsid w:val="64AA6B34"/>
    <w:rsid w:val="64F47DAF"/>
    <w:rsid w:val="64F61D79"/>
    <w:rsid w:val="653B3C30"/>
    <w:rsid w:val="65441CDF"/>
    <w:rsid w:val="65BD2897"/>
    <w:rsid w:val="65C37EAD"/>
    <w:rsid w:val="663C7C5F"/>
    <w:rsid w:val="683055A2"/>
    <w:rsid w:val="68C1444C"/>
    <w:rsid w:val="68CC52CB"/>
    <w:rsid w:val="68F22857"/>
    <w:rsid w:val="69194288"/>
    <w:rsid w:val="699658D9"/>
    <w:rsid w:val="6A1862EE"/>
    <w:rsid w:val="6A6D488B"/>
    <w:rsid w:val="6AA3205B"/>
    <w:rsid w:val="6AC56475"/>
    <w:rsid w:val="6B6C4B43"/>
    <w:rsid w:val="6BCE135A"/>
    <w:rsid w:val="6C77379F"/>
    <w:rsid w:val="6CB2505C"/>
    <w:rsid w:val="6CC12C6C"/>
    <w:rsid w:val="6CD72490"/>
    <w:rsid w:val="6CFA617E"/>
    <w:rsid w:val="6D437B25"/>
    <w:rsid w:val="6E0472B5"/>
    <w:rsid w:val="6E492F1A"/>
    <w:rsid w:val="6E82642B"/>
    <w:rsid w:val="6F83245B"/>
    <w:rsid w:val="6FEE1FCA"/>
    <w:rsid w:val="6FF43359"/>
    <w:rsid w:val="704E2A69"/>
    <w:rsid w:val="706C1141"/>
    <w:rsid w:val="71597917"/>
    <w:rsid w:val="71804EA4"/>
    <w:rsid w:val="71CC00E9"/>
    <w:rsid w:val="71EC253A"/>
    <w:rsid w:val="72220149"/>
    <w:rsid w:val="72253C9E"/>
    <w:rsid w:val="724E6D50"/>
    <w:rsid w:val="725F0F5E"/>
    <w:rsid w:val="72B56DCF"/>
    <w:rsid w:val="73357F10"/>
    <w:rsid w:val="73506AF8"/>
    <w:rsid w:val="739B5188"/>
    <w:rsid w:val="73E6120B"/>
    <w:rsid w:val="740D2C3B"/>
    <w:rsid w:val="743326A2"/>
    <w:rsid w:val="74936C9D"/>
    <w:rsid w:val="75A90742"/>
    <w:rsid w:val="7614205F"/>
    <w:rsid w:val="76984A3E"/>
    <w:rsid w:val="76BD26F7"/>
    <w:rsid w:val="77364257"/>
    <w:rsid w:val="7769462C"/>
    <w:rsid w:val="77770AF7"/>
    <w:rsid w:val="778E4093"/>
    <w:rsid w:val="77BA6C36"/>
    <w:rsid w:val="7856695F"/>
    <w:rsid w:val="794964C4"/>
    <w:rsid w:val="797D43BF"/>
    <w:rsid w:val="79DF2984"/>
    <w:rsid w:val="7BC2255D"/>
    <w:rsid w:val="7C122B9D"/>
    <w:rsid w:val="7C4D03BF"/>
    <w:rsid w:val="7C541407"/>
    <w:rsid w:val="7C605FFE"/>
    <w:rsid w:val="7CA659DB"/>
    <w:rsid w:val="7CBE2D25"/>
    <w:rsid w:val="7CFE75C5"/>
    <w:rsid w:val="7D366D5F"/>
    <w:rsid w:val="7D9C12B8"/>
    <w:rsid w:val="7D9D79AC"/>
    <w:rsid w:val="7DDC7906"/>
    <w:rsid w:val="7E4454AB"/>
    <w:rsid w:val="7EC9775F"/>
    <w:rsid w:val="7ECF746B"/>
    <w:rsid w:val="7EF96296"/>
    <w:rsid w:val="7F1E3F4E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3">
    <w:name w:val="heading 3"/>
    <w:basedOn w:val="1"/>
    <w:next w:val="1"/>
    <w:autoRedefine/>
    <w:qFormat/>
    <w:uiPriority w:val="0"/>
    <w:pPr>
      <w:adjustRightInd w:val="0"/>
      <w:spacing w:before="60" w:after="60"/>
      <w:outlineLvl w:val="2"/>
    </w:pPr>
    <w:rPr>
      <w:b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autoRedefine/>
    <w:qFormat/>
    <w:uiPriority w:val="0"/>
  </w:style>
  <w:style w:type="character" w:customStyle="1" w:styleId="9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1579</Words>
  <Characters>1623</Characters>
  <Lines>17</Lines>
  <Paragraphs>4</Paragraphs>
  <TotalTime>3</TotalTime>
  <ScaleCrop>false</ScaleCrop>
  <LinksUpToDate>false</LinksUpToDate>
  <CharactersWithSpaces>1924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2025-10-22T09:15:00Z</dcterms:created>
  <dc:creator>fb</dc:creator>
  <cp:lastModifiedBy>张翠</cp:lastModifiedBy>
  <dcterms:modified xsi:type="dcterms:W3CDTF">2026-04-12T09:18:58Z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EAC4830D3098494BB7B49CCC7612DE0A_13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